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A0" w:rsidRPr="0025760F" w:rsidRDefault="00884EA0" w:rsidP="00884EA0">
      <w:pPr>
        <w:pStyle w:val="NoSpacing"/>
        <w:jc w:val="center"/>
        <w:rPr>
          <w:rFonts w:ascii="Sylfaen" w:hAnsi="Sylfaen"/>
          <w:lang w:val="ka-GE"/>
        </w:rPr>
      </w:pPr>
      <w:r w:rsidRPr="0025760F">
        <w:rPr>
          <w:rFonts w:ascii="Sylfaen" w:hAnsi="Sylfaen" w:cs="Sylfaen"/>
          <w:lang w:val="ka-GE"/>
        </w:rPr>
        <w:t>იაკობ თელავისგოგებაშვილისსახელობის</w:t>
      </w:r>
    </w:p>
    <w:p w:rsidR="00884EA0" w:rsidRPr="0025760F" w:rsidRDefault="00884EA0" w:rsidP="00884EA0">
      <w:pPr>
        <w:pStyle w:val="NoSpacing"/>
        <w:jc w:val="center"/>
        <w:rPr>
          <w:rFonts w:ascii="Sylfaen" w:hAnsi="Sylfaen"/>
          <w:lang w:val="ka-GE"/>
        </w:rPr>
      </w:pPr>
      <w:r w:rsidRPr="0025760F">
        <w:rPr>
          <w:rFonts w:ascii="Sylfaen" w:hAnsi="Sylfaen" w:cs="Sylfaen"/>
          <w:lang w:val="ka-GE"/>
        </w:rPr>
        <w:t>სახელმწიფოუნივერსიტეტი</w:t>
      </w:r>
    </w:p>
    <w:p w:rsidR="00884EA0" w:rsidRPr="0025760F" w:rsidRDefault="00884EA0" w:rsidP="00884EA0">
      <w:pPr>
        <w:pStyle w:val="NoSpacing"/>
        <w:rPr>
          <w:rFonts w:ascii="Sylfaen" w:hAnsi="Sylfaen"/>
          <w:lang w:val="ka-GE"/>
        </w:rPr>
      </w:pPr>
    </w:p>
    <w:p w:rsidR="00884EA0" w:rsidRPr="0025760F" w:rsidRDefault="00884EA0" w:rsidP="006D17BB">
      <w:pPr>
        <w:pStyle w:val="NoSpacing"/>
        <w:jc w:val="right"/>
        <w:rPr>
          <w:rFonts w:ascii="Sylfaen" w:hAnsi="Sylfaen"/>
          <w:i/>
          <w:lang w:val="ka-GE"/>
        </w:rPr>
      </w:pPr>
      <w:r w:rsidRPr="0025760F">
        <w:rPr>
          <w:rFonts w:ascii="Sylfaen" w:hAnsi="Sylfaen" w:cs="Sylfaen"/>
          <w:i/>
          <w:lang w:val="ka-GE"/>
        </w:rPr>
        <w:t>ხელნაწერის</w:t>
      </w:r>
      <w:r w:rsidR="006D17BB">
        <w:rPr>
          <w:rFonts w:ascii="Sylfaen" w:hAnsi="Sylfaen" w:cs="Sylfaen"/>
          <w:i/>
        </w:rPr>
        <w:t xml:space="preserve"> </w:t>
      </w:r>
      <w:r w:rsidRPr="0025760F">
        <w:rPr>
          <w:rFonts w:ascii="Sylfaen" w:hAnsi="Sylfaen" w:cs="Sylfaen"/>
          <w:i/>
          <w:lang w:val="ka-GE"/>
        </w:rPr>
        <w:t>უფლებით</w:t>
      </w:r>
    </w:p>
    <w:p w:rsidR="00884EA0" w:rsidRPr="0025760F" w:rsidRDefault="00884EA0" w:rsidP="00884EA0">
      <w:pPr>
        <w:pStyle w:val="NoSpacing"/>
        <w:rPr>
          <w:rFonts w:ascii="Sylfaen" w:hAnsi="Sylfaen"/>
          <w:i/>
          <w:lang w:val="ka-GE"/>
        </w:rPr>
      </w:pPr>
    </w:p>
    <w:p w:rsidR="00884EA0" w:rsidRPr="0025760F" w:rsidRDefault="00884EA0" w:rsidP="00884EA0">
      <w:pPr>
        <w:pStyle w:val="NoSpacing"/>
        <w:rPr>
          <w:rFonts w:ascii="Sylfaen" w:hAnsi="Sylfaen"/>
          <w:i/>
          <w:lang w:val="ka-GE"/>
        </w:rPr>
      </w:pPr>
    </w:p>
    <w:p w:rsidR="00884EA0" w:rsidRPr="0025760F" w:rsidRDefault="00884EA0" w:rsidP="00884EA0">
      <w:pPr>
        <w:pStyle w:val="NoSpacing"/>
        <w:rPr>
          <w:rFonts w:ascii="Sylfaen" w:hAnsi="Sylfaen"/>
          <w:lang w:val="ka-GE"/>
        </w:rPr>
      </w:pPr>
    </w:p>
    <w:p w:rsidR="00884EA0" w:rsidRPr="0025760F" w:rsidRDefault="00884EA0" w:rsidP="00884EA0">
      <w:pPr>
        <w:pStyle w:val="NoSpacing"/>
        <w:jc w:val="center"/>
        <w:rPr>
          <w:rFonts w:ascii="Sylfaen" w:hAnsi="Sylfaen"/>
          <w:b/>
          <w:lang w:val="ka-GE"/>
        </w:rPr>
      </w:pPr>
      <w:r w:rsidRPr="0025760F">
        <w:rPr>
          <w:rFonts w:ascii="Sylfaen" w:hAnsi="Sylfaen"/>
          <w:b/>
          <w:lang w:val="ka-GE"/>
        </w:rPr>
        <w:t>ცირა ქამადაძე</w:t>
      </w:r>
    </w:p>
    <w:p w:rsidR="00884EA0" w:rsidRPr="0025760F" w:rsidRDefault="00884EA0" w:rsidP="00884EA0">
      <w:pPr>
        <w:pStyle w:val="NoSpacing"/>
        <w:jc w:val="center"/>
        <w:rPr>
          <w:rFonts w:ascii="Sylfaen" w:hAnsi="Sylfaen"/>
          <w:b/>
          <w:lang w:val="ka-GE"/>
        </w:rPr>
      </w:pPr>
    </w:p>
    <w:p w:rsidR="00884EA0" w:rsidRPr="0025760F" w:rsidRDefault="00884EA0" w:rsidP="00884EA0">
      <w:pPr>
        <w:pStyle w:val="NoSpacing"/>
        <w:jc w:val="center"/>
        <w:rPr>
          <w:rFonts w:ascii="Sylfaen" w:hAnsi="Sylfaen"/>
          <w:b/>
          <w:color w:val="000000"/>
          <w:lang w:val="af-ZA"/>
        </w:rPr>
      </w:pPr>
      <w:r w:rsidRPr="0025760F">
        <w:rPr>
          <w:rFonts w:ascii="Sylfaen" w:hAnsi="Sylfaen" w:cs="Sylfaen"/>
          <w:b/>
          <w:lang w:val="ka-GE"/>
        </w:rPr>
        <w:t>აჭარის ნიადაგების კლიმატური რესურსები</w:t>
      </w:r>
    </w:p>
    <w:p w:rsidR="00884EA0" w:rsidRPr="0025760F" w:rsidRDefault="00884EA0" w:rsidP="00884EA0">
      <w:pPr>
        <w:pStyle w:val="NoSpacing"/>
        <w:jc w:val="center"/>
        <w:rPr>
          <w:rFonts w:ascii="Sylfaen" w:hAnsi="Sylfaen"/>
          <w:b/>
          <w:lang w:val="ka-GE"/>
        </w:rPr>
      </w:pPr>
    </w:p>
    <w:p w:rsidR="00884EA0" w:rsidRPr="0025760F" w:rsidRDefault="00884EA0" w:rsidP="00884EA0">
      <w:pPr>
        <w:pStyle w:val="NoSpacing"/>
        <w:jc w:val="center"/>
        <w:rPr>
          <w:rFonts w:ascii="Sylfaen" w:hAnsi="Sylfaen"/>
          <w:b/>
          <w:lang w:val="en-US"/>
        </w:rPr>
      </w:pPr>
    </w:p>
    <w:p w:rsidR="00884EA0" w:rsidRPr="0025760F" w:rsidRDefault="00884EA0" w:rsidP="00884EA0">
      <w:pPr>
        <w:pStyle w:val="NoSpacing"/>
        <w:jc w:val="center"/>
        <w:rPr>
          <w:rFonts w:ascii="Sylfaen" w:hAnsi="Sylfaen"/>
          <w:lang w:val="ka-GE"/>
        </w:rPr>
      </w:pPr>
      <w:r w:rsidRPr="0025760F">
        <w:rPr>
          <w:rFonts w:ascii="Sylfaen" w:hAnsi="Sylfaen"/>
          <w:lang w:val="ka-GE"/>
        </w:rPr>
        <w:t>11.00.09-</w:t>
      </w:r>
      <w:r w:rsidRPr="0025760F">
        <w:rPr>
          <w:rFonts w:ascii="Sylfaen" w:hAnsi="Sylfaen" w:cs="Sylfaen"/>
          <w:lang w:val="ka-GE"/>
        </w:rPr>
        <w:t>მეტეოროლოგია</w:t>
      </w:r>
      <w:r w:rsidRPr="0025760F">
        <w:rPr>
          <w:rFonts w:ascii="Sylfaen" w:hAnsi="Sylfaen" w:cs="Calibri"/>
          <w:lang w:val="ka-GE"/>
        </w:rPr>
        <w:t>,</w:t>
      </w:r>
      <w:r w:rsidRPr="0025760F">
        <w:rPr>
          <w:rFonts w:ascii="Sylfaen" w:hAnsi="Sylfaen" w:cs="Sylfaen"/>
          <w:lang w:val="ka-GE"/>
        </w:rPr>
        <w:t>კლიმატოლოგია</w:t>
      </w:r>
      <w:r w:rsidRPr="0025760F">
        <w:rPr>
          <w:rFonts w:ascii="Sylfaen" w:hAnsi="Sylfaen" w:cs="Calibri"/>
          <w:lang w:val="ka-GE"/>
        </w:rPr>
        <w:t>,</w:t>
      </w:r>
    </w:p>
    <w:p w:rsidR="00884EA0" w:rsidRPr="0025760F" w:rsidRDefault="00884EA0" w:rsidP="00884EA0">
      <w:pPr>
        <w:pStyle w:val="NoSpacing"/>
        <w:jc w:val="center"/>
        <w:rPr>
          <w:rFonts w:ascii="Sylfaen" w:hAnsi="Sylfaen"/>
          <w:b/>
          <w:lang w:val="ka-GE"/>
        </w:rPr>
      </w:pPr>
    </w:p>
    <w:p w:rsidR="00884EA0" w:rsidRPr="0025760F" w:rsidRDefault="00884EA0" w:rsidP="00884EA0">
      <w:pPr>
        <w:pStyle w:val="NoSpacing"/>
        <w:jc w:val="center"/>
        <w:rPr>
          <w:rFonts w:ascii="Sylfaen" w:hAnsi="Sylfaen"/>
          <w:lang w:val="ka-GE"/>
        </w:rPr>
      </w:pPr>
    </w:p>
    <w:p w:rsidR="00884EA0" w:rsidRPr="0025760F" w:rsidRDefault="00884EA0" w:rsidP="00884EA0">
      <w:pPr>
        <w:pStyle w:val="NoSpacing"/>
        <w:jc w:val="center"/>
        <w:rPr>
          <w:rFonts w:ascii="Sylfaen" w:hAnsi="Sylfaen"/>
          <w:lang w:val="ka-GE"/>
        </w:rPr>
      </w:pPr>
    </w:p>
    <w:p w:rsidR="00884EA0" w:rsidRPr="0025760F" w:rsidRDefault="00884EA0" w:rsidP="00884EA0">
      <w:pPr>
        <w:pStyle w:val="NoSpacing"/>
        <w:jc w:val="center"/>
        <w:rPr>
          <w:rFonts w:ascii="Sylfaen" w:hAnsi="Sylfaen"/>
          <w:lang w:val="it-IT"/>
        </w:rPr>
      </w:pPr>
      <w:r w:rsidRPr="0025760F">
        <w:rPr>
          <w:rFonts w:ascii="Sylfaen" w:hAnsi="Sylfaen" w:cs="Sylfaen"/>
          <w:lang w:val="ka-GE"/>
        </w:rPr>
        <w:t>გეოგრაფიისდოქტორისაკადემიურიხარისხის</w:t>
      </w:r>
    </w:p>
    <w:p w:rsidR="00884EA0" w:rsidRPr="0025760F" w:rsidRDefault="00884EA0" w:rsidP="00884EA0">
      <w:pPr>
        <w:pStyle w:val="NoSpacing"/>
        <w:jc w:val="center"/>
        <w:rPr>
          <w:rFonts w:ascii="Sylfaen" w:hAnsi="Sylfaen"/>
          <w:lang w:val="ka-GE"/>
        </w:rPr>
      </w:pPr>
      <w:r w:rsidRPr="0025760F">
        <w:rPr>
          <w:rFonts w:ascii="Sylfaen" w:hAnsi="Sylfaen" w:cs="Sylfaen"/>
          <w:lang w:val="ka-GE"/>
        </w:rPr>
        <w:t>მოსაპოვებლადწარმოდგენილი</w:t>
      </w:r>
    </w:p>
    <w:p w:rsidR="00884EA0" w:rsidRPr="0025760F" w:rsidRDefault="00884EA0" w:rsidP="00884EA0">
      <w:pPr>
        <w:pStyle w:val="NoSpacing"/>
        <w:jc w:val="center"/>
        <w:rPr>
          <w:rFonts w:ascii="Sylfaen" w:hAnsi="Sylfaen"/>
          <w:lang w:val="en-US"/>
        </w:rPr>
      </w:pPr>
      <w:r w:rsidRPr="0025760F">
        <w:rPr>
          <w:rFonts w:ascii="Sylfaen" w:hAnsi="Sylfaen" w:cs="Sylfaen"/>
          <w:lang w:val="ka-GE"/>
        </w:rPr>
        <w:t>დისერტაციის</w:t>
      </w:r>
    </w:p>
    <w:p w:rsidR="00884EA0" w:rsidRPr="0025760F" w:rsidRDefault="00884EA0" w:rsidP="00884EA0">
      <w:pPr>
        <w:pStyle w:val="NoSpacing"/>
        <w:jc w:val="center"/>
        <w:rPr>
          <w:rFonts w:ascii="Sylfaen" w:hAnsi="Sylfaen" w:cs="Sylfaen"/>
          <w:b/>
          <w:lang w:val="ka-GE"/>
        </w:rPr>
      </w:pPr>
    </w:p>
    <w:p w:rsidR="00884EA0" w:rsidRPr="0025760F" w:rsidRDefault="00884EA0" w:rsidP="00884EA0">
      <w:pPr>
        <w:pStyle w:val="NoSpacing"/>
        <w:jc w:val="center"/>
        <w:rPr>
          <w:rFonts w:ascii="Sylfaen" w:hAnsi="Sylfaen" w:cs="Sylfaen"/>
          <w:b/>
          <w:lang w:val="ka-GE"/>
        </w:rPr>
      </w:pPr>
    </w:p>
    <w:p w:rsidR="00884EA0" w:rsidRPr="0025760F" w:rsidRDefault="00884EA0" w:rsidP="00884EA0">
      <w:pPr>
        <w:pStyle w:val="NoSpacing"/>
        <w:jc w:val="center"/>
        <w:rPr>
          <w:rFonts w:ascii="Sylfaen" w:hAnsi="Sylfaen"/>
          <w:b/>
          <w:lang w:val="ka-GE"/>
        </w:rPr>
      </w:pPr>
      <w:r w:rsidRPr="0025760F">
        <w:rPr>
          <w:rFonts w:ascii="Sylfaen" w:hAnsi="Sylfaen" w:cs="Sylfaen"/>
          <w:b/>
          <w:lang w:val="ka-GE"/>
        </w:rPr>
        <w:t>ა ვ ტ ო რ ე ფ ე რ ა ტ ი</w:t>
      </w:r>
    </w:p>
    <w:p w:rsidR="00884EA0" w:rsidRPr="0025760F" w:rsidRDefault="00884EA0" w:rsidP="00884EA0">
      <w:pPr>
        <w:pStyle w:val="NoSpacing"/>
        <w:jc w:val="center"/>
        <w:rPr>
          <w:rFonts w:ascii="Sylfaen" w:hAnsi="Sylfaen"/>
          <w:b/>
          <w:lang w:val="ka-GE"/>
        </w:rPr>
      </w:pPr>
    </w:p>
    <w:p w:rsidR="00884EA0" w:rsidRPr="0025760F" w:rsidRDefault="00884EA0" w:rsidP="00884EA0">
      <w:pPr>
        <w:pStyle w:val="NoSpacing"/>
        <w:jc w:val="center"/>
        <w:rPr>
          <w:rFonts w:ascii="Sylfaen" w:hAnsi="Sylfaen"/>
          <w:b/>
          <w:lang w:val="ka-GE"/>
        </w:rPr>
      </w:pPr>
    </w:p>
    <w:p w:rsidR="00884EA0" w:rsidRPr="0025760F" w:rsidRDefault="00884EA0" w:rsidP="00884EA0">
      <w:pPr>
        <w:pStyle w:val="NoSpacing"/>
        <w:jc w:val="center"/>
        <w:rPr>
          <w:rFonts w:ascii="Sylfaen" w:hAnsi="Sylfaen"/>
          <w:lang w:val="ka-GE"/>
        </w:rPr>
      </w:pPr>
    </w:p>
    <w:p w:rsidR="00884EA0" w:rsidRPr="0025760F" w:rsidRDefault="00884EA0" w:rsidP="00884EA0">
      <w:pPr>
        <w:pStyle w:val="NoSpacing"/>
        <w:jc w:val="center"/>
        <w:rPr>
          <w:rFonts w:ascii="Sylfaen" w:hAnsi="Sylfaen"/>
          <w:lang w:val="ka-GE"/>
        </w:rPr>
      </w:pPr>
      <w:bookmarkStart w:id="0" w:name="_GoBack"/>
      <w:bookmarkEnd w:id="0"/>
    </w:p>
    <w:p w:rsidR="00884EA0" w:rsidRPr="0025760F" w:rsidRDefault="00884EA0" w:rsidP="00884EA0">
      <w:pPr>
        <w:pStyle w:val="NoSpacing"/>
        <w:jc w:val="center"/>
        <w:rPr>
          <w:rFonts w:ascii="Sylfaen" w:hAnsi="Sylfaen"/>
          <w:lang w:val="ka-GE"/>
        </w:rPr>
      </w:pPr>
    </w:p>
    <w:p w:rsidR="00884EA0" w:rsidRPr="0025760F" w:rsidRDefault="00884EA0" w:rsidP="00884EA0">
      <w:pPr>
        <w:pStyle w:val="NoSpacing"/>
        <w:jc w:val="center"/>
        <w:rPr>
          <w:rFonts w:ascii="Sylfaen" w:hAnsi="Sylfaen"/>
          <w:lang w:val="ka-GE"/>
        </w:rPr>
      </w:pPr>
    </w:p>
    <w:p w:rsidR="00884EA0" w:rsidRPr="0025760F" w:rsidRDefault="00884EA0" w:rsidP="00884EA0">
      <w:pPr>
        <w:pStyle w:val="NoSpacing"/>
        <w:jc w:val="center"/>
        <w:rPr>
          <w:rFonts w:ascii="Sylfaen" w:hAnsi="Sylfaen" w:cs="Sylfaen"/>
          <w:lang w:val="ka-GE"/>
        </w:rPr>
      </w:pPr>
    </w:p>
    <w:p w:rsidR="00884EA0" w:rsidRPr="000C77A2" w:rsidRDefault="00884EA0" w:rsidP="000C77A2">
      <w:pPr>
        <w:pStyle w:val="NoSpacing"/>
        <w:rPr>
          <w:rFonts w:ascii="Sylfaen" w:hAnsi="Sylfaen" w:cs="Sylfaen"/>
        </w:rPr>
      </w:pPr>
    </w:p>
    <w:p w:rsidR="00884EA0" w:rsidRPr="0025760F" w:rsidRDefault="00884EA0" w:rsidP="00884EA0">
      <w:pPr>
        <w:pStyle w:val="NoSpacing"/>
        <w:jc w:val="center"/>
        <w:rPr>
          <w:rFonts w:ascii="Sylfaen" w:hAnsi="Sylfaen"/>
          <w:lang w:val="ka-GE"/>
        </w:rPr>
      </w:pPr>
      <w:r w:rsidRPr="0025760F">
        <w:rPr>
          <w:rFonts w:ascii="Sylfaen" w:hAnsi="Sylfaen" w:cs="Sylfaen"/>
          <w:lang w:val="ka-GE"/>
        </w:rPr>
        <w:t>თელავი</w:t>
      </w:r>
    </w:p>
    <w:p w:rsidR="00884EA0" w:rsidRPr="0025760F" w:rsidRDefault="00884EA0" w:rsidP="00884EA0">
      <w:pPr>
        <w:pStyle w:val="NoSpacing"/>
        <w:jc w:val="center"/>
        <w:rPr>
          <w:rFonts w:ascii="Sylfaen" w:hAnsi="Sylfaen"/>
          <w:lang w:val="ka-GE"/>
        </w:rPr>
      </w:pPr>
    </w:p>
    <w:p w:rsidR="00884EA0" w:rsidRPr="0025760F" w:rsidRDefault="004C6E3B" w:rsidP="00884EA0">
      <w:pPr>
        <w:pStyle w:val="NoSpacing"/>
        <w:jc w:val="center"/>
        <w:rPr>
          <w:rFonts w:ascii="Sylfaen" w:hAnsi="Sylfaen"/>
          <w:lang w:val="ka-GE"/>
        </w:rPr>
      </w:pPr>
      <w:r w:rsidRPr="0025760F">
        <w:rPr>
          <w:rFonts w:ascii="Sylfaen" w:hAnsi="Sylfaen"/>
          <w:lang w:val="ka-GE"/>
        </w:rPr>
        <w:t>2016</w:t>
      </w:r>
    </w:p>
    <w:p w:rsidR="00884EA0" w:rsidRPr="0025760F" w:rsidRDefault="00884EA0" w:rsidP="00884EA0">
      <w:pPr>
        <w:pStyle w:val="NoSpacing"/>
        <w:ind w:firstLine="708"/>
        <w:jc w:val="both"/>
        <w:rPr>
          <w:rFonts w:ascii="Sylfaen" w:hAnsi="Sylfaen"/>
          <w:lang w:val="ka-GE"/>
        </w:rPr>
      </w:pPr>
      <w:r w:rsidRPr="0025760F">
        <w:rPr>
          <w:rFonts w:ascii="Sylfaen" w:hAnsi="Sylfaen" w:cs="Sylfaen"/>
          <w:lang w:val="ka-GE"/>
        </w:rPr>
        <w:lastRenderedPageBreak/>
        <w:t>ნაშრომი</w:t>
      </w:r>
      <w:r w:rsidR="006D17BB">
        <w:rPr>
          <w:rFonts w:ascii="Sylfaen" w:hAnsi="Sylfaen" w:cs="Sylfaen"/>
        </w:rPr>
        <w:t xml:space="preserve"> </w:t>
      </w:r>
      <w:r w:rsidRPr="0025760F">
        <w:rPr>
          <w:rFonts w:ascii="Sylfaen" w:hAnsi="Sylfaen" w:cs="Sylfaen"/>
          <w:lang w:val="ka-GE"/>
        </w:rPr>
        <w:t>შესრულებულია</w:t>
      </w:r>
      <w:r w:rsidR="006D17BB">
        <w:rPr>
          <w:rFonts w:ascii="Sylfaen" w:hAnsi="Sylfaen" w:cs="Sylfaen"/>
        </w:rPr>
        <w:t xml:space="preserve">  </w:t>
      </w:r>
      <w:r w:rsidRPr="0025760F">
        <w:rPr>
          <w:rFonts w:ascii="Sylfaen" w:hAnsi="Sylfaen" w:cs="Sylfaen"/>
          <w:lang w:val="ka-GE"/>
        </w:rPr>
        <w:t>იაკობ</w:t>
      </w:r>
      <w:r w:rsidR="006D17BB">
        <w:rPr>
          <w:rFonts w:ascii="Sylfaen" w:hAnsi="Sylfaen" w:cs="Sylfaen"/>
        </w:rPr>
        <w:t xml:space="preserve"> </w:t>
      </w:r>
      <w:r w:rsidRPr="0025760F">
        <w:rPr>
          <w:rFonts w:ascii="Sylfaen" w:hAnsi="Sylfaen" w:cs="Sylfaen"/>
          <w:lang w:val="ka-GE"/>
        </w:rPr>
        <w:t>გოგე</w:t>
      </w:r>
      <w:r w:rsidRPr="0025760F">
        <w:rPr>
          <w:rFonts w:ascii="Sylfaen" w:hAnsi="Sylfaen" w:cs="Sylfaen"/>
          <w:lang w:val="ka-GE"/>
        </w:rPr>
        <w:softHyphen/>
        <w:t>ბა</w:t>
      </w:r>
      <w:r w:rsidRPr="0025760F">
        <w:rPr>
          <w:rFonts w:ascii="Sylfaen" w:hAnsi="Sylfaen" w:cs="Sylfaen"/>
          <w:lang w:val="ka-GE"/>
        </w:rPr>
        <w:softHyphen/>
        <w:t>შვილის</w:t>
      </w:r>
      <w:r w:rsidR="006D17BB">
        <w:rPr>
          <w:rFonts w:ascii="Sylfaen" w:hAnsi="Sylfaen" w:cs="Sylfaen"/>
        </w:rPr>
        <w:t xml:space="preserve"> </w:t>
      </w:r>
      <w:r w:rsidRPr="0025760F">
        <w:rPr>
          <w:rFonts w:ascii="Sylfaen" w:hAnsi="Sylfaen" w:cs="Sylfaen"/>
          <w:lang w:val="ka-GE"/>
        </w:rPr>
        <w:t>სახელობის</w:t>
      </w:r>
      <w:r w:rsidR="006D17BB">
        <w:rPr>
          <w:rFonts w:ascii="Sylfaen" w:hAnsi="Sylfaen" w:cs="Sylfaen"/>
        </w:rPr>
        <w:t xml:space="preserve"> </w:t>
      </w:r>
      <w:r w:rsidR="006D17BB" w:rsidRPr="0025760F">
        <w:rPr>
          <w:rFonts w:ascii="Sylfaen" w:hAnsi="Sylfaen" w:cs="Sylfaen"/>
          <w:lang w:val="ka-GE"/>
        </w:rPr>
        <w:t>თელავის</w:t>
      </w:r>
      <w:r w:rsidR="006D17BB">
        <w:rPr>
          <w:rFonts w:ascii="Sylfaen" w:hAnsi="Sylfaen" w:cs="Sylfaen"/>
        </w:rPr>
        <w:t xml:space="preserve"> </w:t>
      </w:r>
      <w:r w:rsidRPr="0025760F">
        <w:rPr>
          <w:rFonts w:ascii="Sylfaen" w:hAnsi="Sylfaen" w:cs="Sylfaen"/>
          <w:lang w:val="ka-GE"/>
        </w:rPr>
        <w:t>სახელმწიფო</w:t>
      </w:r>
      <w:r w:rsidR="006D17BB">
        <w:rPr>
          <w:rFonts w:ascii="Sylfaen" w:hAnsi="Sylfaen" w:cs="Sylfaen"/>
        </w:rPr>
        <w:t xml:space="preserve"> </w:t>
      </w:r>
      <w:r w:rsidRPr="0025760F">
        <w:rPr>
          <w:rFonts w:ascii="Sylfaen" w:hAnsi="Sylfaen" w:cs="Sylfaen"/>
          <w:lang w:val="ka-GE"/>
        </w:rPr>
        <w:t>უნივერსიტეტის</w:t>
      </w:r>
      <w:r w:rsidR="006D17BB">
        <w:rPr>
          <w:rFonts w:ascii="Sylfaen" w:hAnsi="Sylfaen" w:cs="Sylfaen"/>
        </w:rPr>
        <w:t xml:space="preserve"> </w:t>
      </w:r>
      <w:r w:rsidRPr="0025760F">
        <w:rPr>
          <w:rFonts w:ascii="Sylfaen" w:hAnsi="Sylfaen" w:cs="Sylfaen"/>
          <w:lang w:val="ka-GE"/>
        </w:rPr>
        <w:t>საბუნების</w:t>
      </w:r>
      <w:r w:rsidRPr="0025760F">
        <w:rPr>
          <w:rFonts w:ascii="Sylfaen" w:hAnsi="Sylfaen" w:cs="Sylfaen"/>
          <w:lang w:val="ka-GE"/>
        </w:rPr>
        <w:softHyphen/>
        <w:t>მეტ</w:t>
      </w:r>
      <w:r w:rsidRPr="0025760F">
        <w:rPr>
          <w:rFonts w:ascii="Sylfaen" w:hAnsi="Sylfaen" w:cs="Sylfaen"/>
          <w:lang w:val="ka-GE"/>
        </w:rPr>
        <w:softHyphen/>
        <w:t>ყველო</w:t>
      </w:r>
      <w:r w:rsidR="006D17BB">
        <w:rPr>
          <w:rFonts w:ascii="Sylfaen" w:hAnsi="Sylfaen" w:cs="Sylfaen"/>
        </w:rPr>
        <w:t xml:space="preserve"> </w:t>
      </w:r>
      <w:r w:rsidRPr="0025760F">
        <w:rPr>
          <w:rFonts w:ascii="Sylfaen" w:hAnsi="Sylfaen" w:cs="Sylfaen"/>
          <w:lang w:val="ka-GE"/>
        </w:rPr>
        <w:t>მეცნიერებათა</w:t>
      </w:r>
      <w:r w:rsidR="006D17BB">
        <w:rPr>
          <w:rFonts w:ascii="Sylfaen" w:hAnsi="Sylfaen" w:cs="Sylfaen"/>
        </w:rPr>
        <w:t xml:space="preserve"> </w:t>
      </w:r>
      <w:r w:rsidRPr="0025760F">
        <w:rPr>
          <w:rFonts w:ascii="Sylfaen" w:hAnsi="Sylfaen" w:cs="Sylfaen"/>
          <w:lang w:val="ka-GE"/>
        </w:rPr>
        <w:t>დეპარტამენტში</w:t>
      </w:r>
    </w:p>
    <w:p w:rsidR="00884EA0" w:rsidRPr="0025760F" w:rsidRDefault="00884EA0" w:rsidP="00884EA0">
      <w:pPr>
        <w:pStyle w:val="NoSpacing"/>
        <w:rPr>
          <w:rFonts w:ascii="Sylfaen" w:hAnsi="Sylfaen"/>
          <w:lang w:val="ka-GE"/>
        </w:rPr>
      </w:pPr>
    </w:p>
    <w:p w:rsidR="009030C0" w:rsidRPr="00552987" w:rsidRDefault="009030C0" w:rsidP="009030C0">
      <w:pPr>
        <w:pStyle w:val="NoSpacing"/>
        <w:rPr>
          <w:rFonts w:ascii="Sylfaen" w:hAnsi="Sylfaen"/>
          <w:lang w:val="ka-GE"/>
        </w:rPr>
      </w:pPr>
      <w:r>
        <w:rPr>
          <w:rFonts w:ascii="Sylfaen" w:hAnsi="Sylfaen" w:cs="Sylfaen"/>
          <w:lang w:val="ka-GE"/>
        </w:rPr>
        <w:t>სამეცნიერო</w:t>
      </w:r>
      <w:r>
        <w:rPr>
          <w:rFonts w:cs="Calibri"/>
          <w:lang w:val="ka-GE"/>
        </w:rPr>
        <w:t xml:space="preserve"> </w:t>
      </w:r>
      <w:r w:rsidRPr="00552987">
        <w:rPr>
          <w:rFonts w:ascii="Sylfaen" w:hAnsi="Sylfaen" w:cs="Sylfaen"/>
          <w:lang w:val="ka-GE"/>
        </w:rPr>
        <w:t>ხელმძღვანელები</w:t>
      </w:r>
      <w:r w:rsidRPr="00552987">
        <w:rPr>
          <w:rFonts w:cs="Calibri"/>
          <w:lang w:val="ka-GE"/>
        </w:rPr>
        <w:t>:</w:t>
      </w:r>
      <w:r w:rsidRPr="00552987">
        <w:rPr>
          <w:rFonts w:ascii="AcadNusx" w:hAnsi="AcadNusx"/>
          <w:lang w:val="it-IT"/>
        </w:rPr>
        <w:t xml:space="preserve"> </w:t>
      </w:r>
    </w:p>
    <w:p w:rsidR="009030C0" w:rsidRPr="00552987" w:rsidRDefault="009030C0" w:rsidP="009030C0">
      <w:pPr>
        <w:pStyle w:val="NoSpacing"/>
        <w:ind w:left="2160"/>
        <w:rPr>
          <w:rFonts w:ascii="Sylfaen" w:hAnsi="Sylfaen" w:cs="Sylfaen"/>
          <w:lang w:val="ka-GE"/>
        </w:rPr>
      </w:pPr>
      <w:r w:rsidRPr="00552987">
        <w:rPr>
          <w:rFonts w:ascii="Sylfaen" w:hAnsi="Sylfaen"/>
          <w:lang w:val="ka-GE"/>
        </w:rPr>
        <w:t xml:space="preserve">   </w:t>
      </w:r>
      <w:r w:rsidRPr="00552987">
        <w:rPr>
          <w:rFonts w:ascii="Sylfaen" w:hAnsi="Sylfaen" w:cs="Sylfaen"/>
          <w:lang w:val="ka-GE"/>
        </w:rPr>
        <w:t xml:space="preserve">გეოგრაფიის </w:t>
      </w:r>
      <w:r w:rsidRPr="00552987">
        <w:rPr>
          <w:rFonts w:ascii="Sylfaen" w:hAnsi="Sylfaen"/>
          <w:lang w:val="ka-GE"/>
        </w:rPr>
        <w:t xml:space="preserve">   </w:t>
      </w:r>
      <w:r w:rsidRPr="00552987">
        <w:rPr>
          <w:rFonts w:ascii="Sylfaen" w:hAnsi="Sylfaen" w:cs="Sylfaen"/>
          <w:lang w:val="ka-GE"/>
        </w:rPr>
        <w:t>მეცნიერებათა</w:t>
      </w:r>
      <w:r w:rsidRPr="00552987">
        <w:rPr>
          <w:rFonts w:cs="Calibri"/>
          <w:lang w:val="ka-GE"/>
        </w:rPr>
        <w:t xml:space="preserve"> </w:t>
      </w:r>
      <w:r w:rsidRPr="00552987">
        <w:rPr>
          <w:rFonts w:ascii="Sylfaen" w:hAnsi="Sylfaen" w:cs="Calibri"/>
          <w:lang w:val="ka-GE"/>
        </w:rPr>
        <w:t xml:space="preserve">  </w:t>
      </w:r>
      <w:r w:rsidRPr="00552987">
        <w:rPr>
          <w:rFonts w:ascii="Sylfaen" w:hAnsi="Sylfaen" w:cs="Sylfaen"/>
          <w:lang w:val="ka-GE"/>
        </w:rPr>
        <w:t>დოქტორი</w:t>
      </w:r>
      <w:r w:rsidRPr="00552987">
        <w:rPr>
          <w:rFonts w:cs="Calibri"/>
          <w:lang w:val="ka-GE"/>
        </w:rPr>
        <w:t>,</w:t>
      </w:r>
      <w:r w:rsidRPr="00552987">
        <w:rPr>
          <w:rFonts w:ascii="AcadNusx" w:hAnsi="AcadNusx"/>
          <w:lang w:val="it-IT"/>
        </w:rPr>
        <w:t xml:space="preserve"> </w:t>
      </w:r>
      <w:r w:rsidRPr="00552987">
        <w:rPr>
          <w:rFonts w:ascii="Sylfaen" w:hAnsi="Sylfaen"/>
          <w:lang w:val="ka-GE"/>
        </w:rPr>
        <w:t xml:space="preserve">                            </w:t>
      </w:r>
      <w:r w:rsidRPr="00552987">
        <w:rPr>
          <w:lang w:val="ka-GE"/>
        </w:rPr>
        <w:t xml:space="preserve"> </w:t>
      </w:r>
      <w:r w:rsidRPr="00552987">
        <w:rPr>
          <w:rFonts w:ascii="Sylfaen" w:hAnsi="Sylfaen" w:cs="Sylfaen"/>
          <w:lang w:val="ka-GE"/>
        </w:rPr>
        <w:t>პროფესორი</w:t>
      </w:r>
      <w:r w:rsidRPr="00552987">
        <w:rPr>
          <w:rFonts w:cs="Calibri"/>
          <w:lang w:val="ka-GE"/>
        </w:rPr>
        <w:t xml:space="preserve">  </w:t>
      </w:r>
      <w:r w:rsidRPr="00552987">
        <w:rPr>
          <w:rFonts w:ascii="Sylfaen" w:hAnsi="Sylfaen" w:cs="Sylfaen"/>
          <w:lang w:val="ka-GE"/>
        </w:rPr>
        <w:t>ელიზბარ</w:t>
      </w:r>
      <w:r w:rsidRPr="00552987">
        <w:rPr>
          <w:rFonts w:cs="Calibri"/>
          <w:lang w:val="ka-GE"/>
        </w:rPr>
        <w:t xml:space="preserve"> </w:t>
      </w:r>
      <w:r w:rsidRPr="00552987">
        <w:rPr>
          <w:rFonts w:ascii="Sylfaen" w:hAnsi="Sylfaen" w:cs="Sylfaen"/>
          <w:lang w:val="ka-GE"/>
        </w:rPr>
        <w:t xml:space="preserve">ელიზბარაშვილი, </w:t>
      </w:r>
    </w:p>
    <w:p w:rsidR="009030C0" w:rsidRPr="00E06073" w:rsidRDefault="009030C0" w:rsidP="009030C0">
      <w:pPr>
        <w:pStyle w:val="NoSpacing"/>
        <w:ind w:left="2160"/>
        <w:rPr>
          <w:rFonts w:ascii="Sylfaen" w:hAnsi="Sylfaen"/>
          <w:lang w:val="ka-GE"/>
        </w:rPr>
      </w:pPr>
    </w:p>
    <w:p w:rsidR="009030C0" w:rsidRPr="000D4286" w:rsidRDefault="009030C0" w:rsidP="009030C0">
      <w:pPr>
        <w:pStyle w:val="NoSpacing"/>
        <w:ind w:left="2160"/>
        <w:rPr>
          <w:rFonts w:ascii="Sylfaen" w:hAnsi="Sylfaen"/>
          <w:lang w:val="ka-GE"/>
        </w:rPr>
      </w:pPr>
      <w:r>
        <w:rPr>
          <w:rFonts w:ascii="Sylfaen" w:hAnsi="Sylfaen" w:cs="Sylfaen"/>
          <w:lang w:val="ka-GE"/>
        </w:rPr>
        <w:t xml:space="preserve">გეოგრაფიის </w:t>
      </w:r>
      <w:r>
        <w:rPr>
          <w:rFonts w:ascii="Sylfaen" w:hAnsi="Sylfaen"/>
          <w:lang w:val="ka-GE"/>
        </w:rPr>
        <w:t xml:space="preserve">   </w:t>
      </w:r>
      <w:r>
        <w:rPr>
          <w:rFonts w:ascii="Sylfaen" w:hAnsi="Sylfaen" w:cs="Sylfaen"/>
          <w:lang w:val="ka-GE"/>
        </w:rPr>
        <w:t>მეცნიერებათა</w:t>
      </w:r>
      <w:r>
        <w:rPr>
          <w:rFonts w:cs="Calibri"/>
          <w:lang w:val="ka-GE"/>
        </w:rPr>
        <w:t xml:space="preserve"> </w:t>
      </w:r>
      <w:r>
        <w:rPr>
          <w:rFonts w:ascii="Sylfaen" w:hAnsi="Sylfaen" w:cs="Calibri"/>
          <w:lang w:val="ka-GE"/>
        </w:rPr>
        <w:t xml:space="preserve">  </w:t>
      </w:r>
      <w:r>
        <w:rPr>
          <w:rFonts w:ascii="Sylfaen" w:hAnsi="Sylfaen" w:cs="Sylfaen"/>
          <w:lang w:val="ka-GE"/>
        </w:rPr>
        <w:t>დოქტორი</w:t>
      </w:r>
      <w:r>
        <w:rPr>
          <w:rFonts w:cs="Calibri"/>
          <w:lang w:val="ka-GE"/>
        </w:rPr>
        <w:t>,</w:t>
      </w:r>
      <w:r>
        <w:rPr>
          <w:rFonts w:ascii="AcadNusx" w:hAnsi="AcadNusx"/>
          <w:lang w:val="it-IT"/>
        </w:rPr>
        <w:t xml:space="preserve"> </w:t>
      </w:r>
      <w:r>
        <w:rPr>
          <w:rFonts w:ascii="Sylfaen" w:hAnsi="Sylfaen"/>
          <w:lang w:val="ka-GE"/>
        </w:rPr>
        <w:t xml:space="preserve">                           ასოცირებული </w:t>
      </w:r>
      <w:r>
        <w:rPr>
          <w:lang w:val="ka-GE"/>
        </w:rPr>
        <w:t xml:space="preserve"> </w:t>
      </w:r>
      <w:r>
        <w:rPr>
          <w:rFonts w:ascii="Sylfaen" w:hAnsi="Sylfaen" w:cs="Sylfaen"/>
          <w:lang w:val="ka-GE"/>
        </w:rPr>
        <w:t>პროფესორი</w:t>
      </w:r>
      <w:r>
        <w:rPr>
          <w:rFonts w:cs="Calibri"/>
          <w:lang w:val="ka-GE"/>
        </w:rPr>
        <w:t xml:space="preserve">  </w:t>
      </w:r>
    </w:p>
    <w:p w:rsidR="00884EA0" w:rsidRDefault="009030C0" w:rsidP="0039031B">
      <w:pPr>
        <w:pStyle w:val="NoSpacing"/>
        <w:ind w:left="2160"/>
        <w:rPr>
          <w:rFonts w:ascii="Sylfaen" w:hAnsi="Sylfaen" w:cs="Sylfaen"/>
        </w:rPr>
      </w:pPr>
      <w:r>
        <w:rPr>
          <w:rFonts w:ascii="Sylfaen" w:hAnsi="Sylfaen" w:cs="Sylfaen"/>
          <w:lang w:val="ka-GE"/>
        </w:rPr>
        <w:t>მარიამ</w:t>
      </w:r>
      <w:r>
        <w:rPr>
          <w:rFonts w:cs="Calibri"/>
          <w:lang w:val="ka-GE"/>
        </w:rPr>
        <w:t xml:space="preserve"> </w:t>
      </w:r>
      <w:r>
        <w:rPr>
          <w:rFonts w:ascii="Sylfaen" w:hAnsi="Sylfaen" w:cs="Sylfaen"/>
          <w:lang w:val="ka-GE"/>
        </w:rPr>
        <w:t>ელიზბარაშვილი</w:t>
      </w:r>
    </w:p>
    <w:p w:rsidR="0039031B" w:rsidRPr="0039031B" w:rsidRDefault="0039031B" w:rsidP="0039031B">
      <w:pPr>
        <w:pStyle w:val="NoSpacing"/>
        <w:ind w:left="2160"/>
        <w:rPr>
          <w:rFonts w:ascii="Sylfaen" w:hAnsi="Sylfaen"/>
        </w:rPr>
      </w:pPr>
    </w:p>
    <w:p w:rsidR="00884EA0" w:rsidRPr="0025760F" w:rsidRDefault="00884EA0" w:rsidP="00884EA0">
      <w:pPr>
        <w:pStyle w:val="NoSpacing"/>
        <w:rPr>
          <w:rFonts w:ascii="Sylfaen" w:hAnsi="Sylfaen"/>
          <w:lang w:val="it-IT"/>
        </w:rPr>
      </w:pPr>
      <w:r w:rsidRPr="0025760F">
        <w:rPr>
          <w:rFonts w:ascii="Sylfaen" w:hAnsi="Sylfaen" w:cs="Sylfaen"/>
          <w:lang w:val="ka-GE"/>
        </w:rPr>
        <w:t>შემფასებლები</w:t>
      </w:r>
      <w:r w:rsidRPr="0025760F">
        <w:rPr>
          <w:rFonts w:ascii="Sylfaen" w:hAnsi="Sylfaen" w:cs="Calibri"/>
          <w:lang w:val="ka-GE"/>
        </w:rPr>
        <w:t>:</w:t>
      </w:r>
      <w:r w:rsidRPr="0025760F">
        <w:rPr>
          <w:rFonts w:ascii="Sylfaen" w:hAnsi="Sylfaen" w:cs="Sylfaen"/>
          <w:lang w:val="ka-GE"/>
        </w:rPr>
        <w:t>გეოგრაფიისმეცნიერებათადოქტორი</w:t>
      </w:r>
      <w:r w:rsidRPr="0025760F">
        <w:rPr>
          <w:rFonts w:ascii="Sylfaen" w:hAnsi="Sylfaen" w:cs="Calibri"/>
          <w:lang w:val="ka-GE"/>
        </w:rPr>
        <w:t>,</w:t>
      </w:r>
    </w:p>
    <w:p w:rsidR="00884EA0" w:rsidRPr="0025760F" w:rsidRDefault="00884EA0" w:rsidP="00884EA0">
      <w:pPr>
        <w:pStyle w:val="NoSpacing"/>
        <w:rPr>
          <w:rFonts w:ascii="Sylfaen" w:hAnsi="Sylfaen"/>
          <w:lang w:val="ka-GE"/>
        </w:rPr>
      </w:pPr>
      <w:r w:rsidRPr="0025760F">
        <w:rPr>
          <w:rFonts w:ascii="Sylfaen" w:hAnsi="Sylfaen" w:cs="Sylfaen"/>
          <w:lang w:val="ka-GE"/>
        </w:rPr>
        <w:t>ლიანაქართველიშვილი</w:t>
      </w:r>
    </w:p>
    <w:p w:rsidR="00884EA0" w:rsidRPr="0025760F" w:rsidRDefault="00884EA0" w:rsidP="00884EA0">
      <w:pPr>
        <w:pStyle w:val="NoSpacing"/>
        <w:rPr>
          <w:rFonts w:ascii="Sylfaen" w:hAnsi="Sylfaen"/>
          <w:lang w:val="ka-GE"/>
        </w:rPr>
      </w:pPr>
    </w:p>
    <w:p w:rsidR="00884EA0" w:rsidRPr="0025760F" w:rsidRDefault="00884EA0" w:rsidP="00884EA0">
      <w:pPr>
        <w:pStyle w:val="NoSpacing"/>
        <w:rPr>
          <w:rFonts w:ascii="Sylfaen" w:hAnsi="Sylfaen" w:cs="Sylfaen"/>
          <w:lang w:val="ka-GE"/>
        </w:rPr>
      </w:pPr>
      <w:r w:rsidRPr="0025760F">
        <w:rPr>
          <w:rFonts w:ascii="Sylfaen" w:hAnsi="Sylfaen" w:cs="Sylfaen"/>
          <w:lang w:val="ka-GE"/>
        </w:rPr>
        <w:t xml:space="preserve">სოფლის მეურნეობის მეცნიერებათა    </w:t>
      </w:r>
    </w:p>
    <w:p w:rsidR="00884EA0" w:rsidRPr="0025760F" w:rsidRDefault="00507FA7" w:rsidP="00884EA0">
      <w:pPr>
        <w:pStyle w:val="NoSpacing"/>
        <w:rPr>
          <w:rFonts w:ascii="Sylfaen" w:hAnsi="Sylfaen"/>
          <w:lang w:val="it-IT"/>
        </w:rPr>
      </w:pPr>
      <w:r w:rsidRPr="0025760F">
        <w:rPr>
          <w:rFonts w:ascii="Sylfaen" w:hAnsi="Sylfaen" w:cs="Sylfaen"/>
          <w:lang w:val="ka-GE"/>
        </w:rPr>
        <w:t>აკადემიის აკადემიკოსი</w:t>
      </w:r>
    </w:p>
    <w:p w:rsidR="00884EA0" w:rsidRPr="0025760F" w:rsidRDefault="00884EA0" w:rsidP="00884EA0">
      <w:pPr>
        <w:pStyle w:val="NoSpacing"/>
        <w:rPr>
          <w:rFonts w:ascii="Sylfaen" w:hAnsi="Sylfaen"/>
        </w:rPr>
      </w:pPr>
      <w:r w:rsidRPr="0025760F">
        <w:rPr>
          <w:rFonts w:ascii="Sylfaen" w:hAnsi="Sylfaen" w:cs="Sylfaen"/>
          <w:lang w:val="ka-GE"/>
        </w:rPr>
        <w:t>პროფესორი</w:t>
      </w:r>
      <w:r w:rsidR="00507FA7" w:rsidRPr="0025760F">
        <w:rPr>
          <w:rFonts w:ascii="Sylfaen" w:hAnsi="Sylfaen" w:cs="Sylfaen"/>
          <w:lang w:val="ka-GE"/>
        </w:rPr>
        <w:t>ზაურ ჩანქსელიანი</w:t>
      </w:r>
    </w:p>
    <w:p w:rsidR="00884EA0" w:rsidRPr="0025760F" w:rsidRDefault="00884EA0" w:rsidP="00884EA0">
      <w:pPr>
        <w:pStyle w:val="NoSpacing"/>
        <w:rPr>
          <w:rFonts w:ascii="Sylfaen" w:hAnsi="Sylfaen"/>
          <w:lang w:val="ka-GE"/>
        </w:rPr>
      </w:pPr>
    </w:p>
    <w:p w:rsidR="00884EA0" w:rsidRPr="0025760F" w:rsidRDefault="00884EA0" w:rsidP="00884EA0">
      <w:pPr>
        <w:pStyle w:val="NoSpacing"/>
        <w:ind w:firstLine="708"/>
        <w:jc w:val="both"/>
        <w:rPr>
          <w:rFonts w:ascii="Sylfaen" w:hAnsi="Sylfaen"/>
          <w:lang w:val="ka-GE"/>
        </w:rPr>
      </w:pPr>
      <w:r w:rsidRPr="0025760F">
        <w:rPr>
          <w:rFonts w:ascii="Sylfaen" w:hAnsi="Sylfaen" w:cs="Sylfaen"/>
          <w:lang w:val="ka-GE"/>
        </w:rPr>
        <w:t>დისერტაციისდაცვაშედგება</w:t>
      </w:r>
      <w:r w:rsidRPr="0025760F">
        <w:rPr>
          <w:rFonts w:ascii="Sylfaen" w:hAnsi="Sylfaen"/>
          <w:lang w:val="ka-GE"/>
        </w:rPr>
        <w:t xml:space="preserve">2016 </w:t>
      </w:r>
      <w:r w:rsidRPr="0025760F">
        <w:rPr>
          <w:rFonts w:ascii="Sylfaen" w:hAnsi="Sylfaen" w:cs="Sylfaen"/>
          <w:lang w:val="ka-GE"/>
        </w:rPr>
        <w:t>წლის</w:t>
      </w:r>
      <w:r w:rsidRPr="0025760F">
        <w:rPr>
          <w:rFonts w:ascii="Sylfaen" w:hAnsi="Sylfaen"/>
          <w:lang w:val="ka-GE"/>
        </w:rPr>
        <w:t>____   __</w:t>
      </w:r>
      <w:r w:rsidRPr="0025760F">
        <w:rPr>
          <w:rFonts w:ascii="Sylfaen" w:hAnsi="Sylfaen" w:cs="Sylfaen"/>
          <w:lang w:val="ka-GE"/>
        </w:rPr>
        <w:t>საათზეიაკობ თელავისგოგებაშვილისსახელობისსახელმწიფოუნივერსიტეტისზუსტდასაბუნებისმეტყველომეცნიერებათაფაკულტეტისსადისერტაციოსაბჭოსსხდომაზე</w:t>
      </w:r>
      <w:r w:rsidRPr="0025760F">
        <w:rPr>
          <w:rFonts w:ascii="Sylfaen" w:hAnsi="Sylfaen" w:cs="Calibri"/>
          <w:lang w:val="ka-GE"/>
        </w:rPr>
        <w:t>.</w:t>
      </w:r>
    </w:p>
    <w:p w:rsidR="00884EA0" w:rsidRPr="0025760F" w:rsidRDefault="00884EA0" w:rsidP="00884EA0">
      <w:pPr>
        <w:pStyle w:val="NoSpacing"/>
        <w:jc w:val="both"/>
        <w:rPr>
          <w:rFonts w:ascii="Sylfaen" w:hAnsi="Sylfaen"/>
          <w:lang w:val="ka-GE"/>
        </w:rPr>
      </w:pPr>
      <w:r w:rsidRPr="0025760F">
        <w:rPr>
          <w:rFonts w:ascii="Sylfaen" w:hAnsi="Sylfaen" w:cs="Sylfaen"/>
          <w:lang w:val="ka-GE"/>
        </w:rPr>
        <w:t>მისამართი</w:t>
      </w:r>
      <w:r w:rsidRPr="0025760F">
        <w:rPr>
          <w:rFonts w:ascii="Sylfaen" w:hAnsi="Sylfaen" w:cs="Calibri"/>
          <w:lang w:val="ka-GE"/>
        </w:rPr>
        <w:t>: 2200,</w:t>
      </w:r>
      <w:r w:rsidRPr="0025760F">
        <w:rPr>
          <w:rFonts w:ascii="Sylfaen" w:hAnsi="Sylfaen" w:cs="Sylfaen"/>
          <w:lang w:val="ka-GE"/>
        </w:rPr>
        <w:t>თელავი</w:t>
      </w:r>
      <w:r w:rsidRPr="0025760F">
        <w:rPr>
          <w:rFonts w:ascii="Sylfaen" w:hAnsi="Sylfaen" w:cs="Calibri"/>
          <w:lang w:val="ka-GE"/>
        </w:rPr>
        <w:t>,</w:t>
      </w:r>
      <w:r w:rsidRPr="0025760F">
        <w:rPr>
          <w:rFonts w:ascii="Sylfaen" w:hAnsi="Sylfaen" w:cs="Sylfaen"/>
          <w:lang w:val="ka-GE"/>
        </w:rPr>
        <w:t>ქართულიუნივერსიტეტისქ</w:t>
      </w:r>
      <w:r w:rsidRPr="0025760F">
        <w:rPr>
          <w:rFonts w:ascii="Sylfaen" w:hAnsi="Sylfaen" w:cs="Calibri"/>
          <w:lang w:val="ka-GE"/>
        </w:rPr>
        <w:t xml:space="preserve">. </w:t>
      </w:r>
      <w:r w:rsidRPr="0025760F">
        <w:rPr>
          <w:rFonts w:ascii="Sylfaen" w:hAnsi="Sylfaen"/>
          <w:lang w:val="it-IT"/>
        </w:rPr>
        <w:t>#</w:t>
      </w:r>
      <w:r w:rsidRPr="0025760F">
        <w:rPr>
          <w:rFonts w:ascii="Sylfaen" w:hAnsi="Sylfaen"/>
          <w:lang w:val="ka-GE"/>
        </w:rPr>
        <w:t>1.</w:t>
      </w:r>
    </w:p>
    <w:p w:rsidR="00884EA0" w:rsidRPr="0025760F" w:rsidRDefault="00884EA0" w:rsidP="00884EA0">
      <w:pPr>
        <w:pStyle w:val="NoSpacing"/>
        <w:ind w:firstLine="708"/>
        <w:jc w:val="both"/>
        <w:rPr>
          <w:rFonts w:ascii="Sylfaen" w:hAnsi="Sylfaen"/>
          <w:lang w:val="ka-GE"/>
        </w:rPr>
      </w:pPr>
      <w:r w:rsidRPr="0025760F">
        <w:rPr>
          <w:rFonts w:ascii="Sylfaen" w:hAnsi="Sylfaen" w:cs="Sylfaen"/>
          <w:lang w:val="ka-GE"/>
        </w:rPr>
        <w:t>დისერტაციისგაცნობაშეიძლებაიაკობ თელავისგოგებაშვილისსახელობისსახელმწიფოუნივერსიტეტისბიბლიოთეკაში</w:t>
      </w:r>
      <w:r w:rsidRPr="0025760F">
        <w:rPr>
          <w:rFonts w:ascii="Sylfaen" w:hAnsi="Sylfaen" w:cs="Calibri"/>
          <w:lang w:val="ka-GE"/>
        </w:rPr>
        <w:t xml:space="preserve">. </w:t>
      </w:r>
    </w:p>
    <w:p w:rsidR="00884EA0" w:rsidRPr="0025760F" w:rsidRDefault="00884EA0" w:rsidP="00884EA0">
      <w:pPr>
        <w:pStyle w:val="NoSpacing"/>
        <w:ind w:firstLine="708"/>
        <w:rPr>
          <w:rFonts w:ascii="Sylfaen" w:hAnsi="Sylfaen"/>
          <w:b/>
          <w:color w:val="FF0000"/>
          <w:lang w:val="ka-GE"/>
        </w:rPr>
      </w:pPr>
      <w:r w:rsidRPr="0025760F">
        <w:rPr>
          <w:rFonts w:ascii="Sylfaen" w:hAnsi="Sylfaen" w:cs="Sylfaen"/>
          <w:lang w:val="ka-GE"/>
        </w:rPr>
        <w:t>ავტორეფერატიდაიგზავნა</w:t>
      </w:r>
      <w:r w:rsidRPr="0025760F">
        <w:rPr>
          <w:rFonts w:ascii="Sylfaen" w:hAnsi="Sylfaen"/>
          <w:lang w:val="ka-GE"/>
        </w:rPr>
        <w:t xml:space="preserve">2016 </w:t>
      </w:r>
      <w:r w:rsidRPr="0025760F">
        <w:rPr>
          <w:rFonts w:ascii="Sylfaen" w:hAnsi="Sylfaen" w:cs="Sylfaen"/>
          <w:lang w:val="ka-GE"/>
        </w:rPr>
        <w:t>წლის</w:t>
      </w:r>
      <w:r w:rsidRPr="0025760F">
        <w:rPr>
          <w:rFonts w:ascii="Sylfaen" w:hAnsi="Sylfaen" w:cs="Calibri"/>
          <w:lang w:val="ka-GE"/>
        </w:rPr>
        <w:t xml:space="preserve">  _____</w:t>
      </w:r>
    </w:p>
    <w:p w:rsidR="00884EA0" w:rsidRPr="0025760F" w:rsidRDefault="00884EA0" w:rsidP="00884EA0">
      <w:pPr>
        <w:pStyle w:val="NoSpacing"/>
        <w:rPr>
          <w:rFonts w:ascii="Sylfaen" w:hAnsi="Sylfaen"/>
          <w:b/>
          <w:color w:val="FF0000"/>
          <w:lang w:val="ka-GE"/>
        </w:rPr>
      </w:pPr>
    </w:p>
    <w:p w:rsidR="00884EA0" w:rsidRPr="0025760F" w:rsidRDefault="00884EA0" w:rsidP="00884EA0">
      <w:pPr>
        <w:pStyle w:val="NoSpacing"/>
        <w:rPr>
          <w:rFonts w:ascii="Sylfaen" w:hAnsi="Sylfaen"/>
          <w:lang w:val="ka-GE"/>
        </w:rPr>
      </w:pPr>
      <w:r w:rsidRPr="0025760F">
        <w:rPr>
          <w:rFonts w:ascii="Sylfaen" w:hAnsi="Sylfaen" w:cs="Sylfaen"/>
          <w:lang w:val="ka-GE"/>
        </w:rPr>
        <w:t>სადისერტაციოსაბჭოსმდივანი</w:t>
      </w:r>
      <w:r w:rsidRPr="0025760F">
        <w:rPr>
          <w:rFonts w:ascii="Sylfaen" w:hAnsi="Sylfaen" w:cs="Calibri"/>
          <w:lang w:val="ka-GE"/>
        </w:rPr>
        <w:t>,</w:t>
      </w:r>
    </w:p>
    <w:p w:rsidR="00884EA0" w:rsidRPr="0025760F" w:rsidRDefault="00C63B34" w:rsidP="00884EA0">
      <w:pPr>
        <w:pStyle w:val="NoSpacing"/>
        <w:rPr>
          <w:rFonts w:ascii="Sylfaen" w:hAnsi="Sylfaen"/>
          <w:lang w:val="ka-GE"/>
        </w:rPr>
      </w:pPr>
      <w:r w:rsidRPr="0025760F">
        <w:rPr>
          <w:rFonts w:ascii="Sylfaen" w:hAnsi="Sylfaen" w:cs="Sylfaen"/>
          <w:lang w:val="ka-GE"/>
        </w:rPr>
        <w:t xml:space="preserve">გეოგრაფიის მეცნიერებათა </w:t>
      </w:r>
      <w:r w:rsidR="00884EA0" w:rsidRPr="0025760F">
        <w:rPr>
          <w:rFonts w:ascii="Sylfaen" w:hAnsi="Sylfaen" w:cs="Sylfaen"/>
          <w:lang w:val="ka-GE"/>
        </w:rPr>
        <w:t>დოქტორი</w:t>
      </w:r>
      <w:r w:rsidR="00884EA0" w:rsidRPr="0025760F">
        <w:rPr>
          <w:rFonts w:ascii="Sylfaen" w:hAnsi="Sylfaen" w:cs="Calibri"/>
          <w:lang w:val="ka-GE"/>
        </w:rPr>
        <w:t>,</w:t>
      </w:r>
    </w:p>
    <w:p w:rsidR="00884EA0" w:rsidRPr="006D17BB" w:rsidRDefault="00884EA0" w:rsidP="006D17BB">
      <w:pPr>
        <w:spacing w:after="0" w:line="240" w:lineRule="auto"/>
        <w:ind w:firstLine="567"/>
        <w:jc w:val="center"/>
        <w:rPr>
          <w:rFonts w:ascii="Sylfaen" w:hAnsi="Sylfaen" w:cs="Sylfaen"/>
        </w:rPr>
      </w:pPr>
      <w:r w:rsidRPr="0025760F">
        <w:rPr>
          <w:rFonts w:ascii="Sylfaen" w:hAnsi="Sylfaen" w:cs="Sylfaen"/>
          <w:lang w:val="ka-GE"/>
        </w:rPr>
        <w:t>პროფესორი</w:t>
      </w:r>
      <w:r w:rsidR="006D17BB">
        <w:rPr>
          <w:rFonts w:ascii="Sylfaen" w:hAnsi="Sylfaen" w:cs="Sylfaen"/>
        </w:rPr>
        <w:t xml:space="preserve">          </w:t>
      </w:r>
      <w:r w:rsidRPr="0025760F">
        <w:rPr>
          <w:rFonts w:ascii="Sylfaen" w:hAnsi="Sylfaen" w:cs="Sylfaen"/>
          <w:lang w:val="ka-GE"/>
        </w:rPr>
        <w:t>ელიზბარელიზბარაშვილი</w:t>
      </w:r>
    </w:p>
    <w:p w:rsidR="0039031B" w:rsidRPr="0039031B" w:rsidRDefault="0039031B" w:rsidP="00884EA0">
      <w:pPr>
        <w:spacing w:after="0" w:line="240" w:lineRule="auto"/>
        <w:ind w:firstLine="567"/>
        <w:jc w:val="center"/>
        <w:rPr>
          <w:rFonts w:ascii="Sylfaen" w:eastAsia="Times New Roman" w:hAnsi="Sylfaen" w:cs="Sylfaen"/>
          <w:b/>
          <w:u w:color="FF0000"/>
          <w:lang w:eastAsia="ru-RU"/>
        </w:rPr>
      </w:pPr>
    </w:p>
    <w:p w:rsidR="00AA1A95" w:rsidRPr="0025760F" w:rsidRDefault="00895777" w:rsidP="00884EA0">
      <w:pPr>
        <w:spacing w:after="0" w:line="240" w:lineRule="auto"/>
        <w:ind w:firstLine="567"/>
        <w:jc w:val="center"/>
        <w:rPr>
          <w:rFonts w:ascii="Sylfaen" w:eastAsia="Times New Roman" w:hAnsi="Sylfaen" w:cs="Sylfaen"/>
          <w:b/>
          <w:u w:color="FF0000"/>
          <w:lang w:val="en-US" w:eastAsia="ru-RU"/>
        </w:rPr>
      </w:pPr>
      <w:r w:rsidRPr="0025760F">
        <w:rPr>
          <w:rFonts w:ascii="Sylfaen" w:eastAsia="Times New Roman" w:hAnsi="Sylfaen" w:cs="Sylfaen"/>
          <w:b/>
          <w:u w:color="FF0000"/>
          <w:lang w:val="en-US" w:eastAsia="ru-RU"/>
        </w:rPr>
        <w:lastRenderedPageBreak/>
        <w:t>შე</w:t>
      </w:r>
      <w:r w:rsidRPr="0025760F">
        <w:rPr>
          <w:rFonts w:ascii="Sylfaen" w:eastAsia="Times New Roman" w:hAnsi="Sylfaen" w:cs="Sylfaen"/>
          <w:b/>
          <w:u w:color="FF0000"/>
          <w:lang w:val="en-US" w:eastAsia="ru-RU"/>
        </w:rPr>
        <w:softHyphen/>
        <w:t>სა</w:t>
      </w:r>
      <w:r w:rsidRPr="0025760F">
        <w:rPr>
          <w:rFonts w:ascii="Sylfaen" w:eastAsia="Times New Roman" w:hAnsi="Sylfaen" w:cs="Sylfaen"/>
          <w:b/>
          <w:u w:color="FF0000"/>
          <w:lang w:val="en-US" w:eastAsia="ru-RU"/>
        </w:rPr>
        <w:softHyphen/>
        <w:t>ვა</w:t>
      </w:r>
      <w:r w:rsidRPr="0025760F">
        <w:rPr>
          <w:rFonts w:ascii="Sylfaen" w:eastAsia="Times New Roman" w:hAnsi="Sylfaen" w:cs="Sylfaen"/>
          <w:b/>
          <w:u w:color="FF0000"/>
          <w:lang w:val="en-US" w:eastAsia="ru-RU"/>
        </w:rPr>
        <w:softHyphen/>
        <w:t>ლი</w:t>
      </w:r>
    </w:p>
    <w:p w:rsidR="00E3404F" w:rsidRPr="0025760F" w:rsidRDefault="00895777" w:rsidP="005F2A77">
      <w:pPr>
        <w:spacing w:after="0" w:line="240" w:lineRule="auto"/>
        <w:ind w:firstLine="567"/>
        <w:jc w:val="both"/>
        <w:rPr>
          <w:rFonts w:ascii="Sylfaen" w:hAnsi="Sylfaen" w:cs="Sylfaen"/>
          <w:lang w:val="en-US"/>
        </w:rPr>
      </w:pPr>
      <w:proofErr w:type="gramStart"/>
      <w:r w:rsidRPr="0025760F">
        <w:rPr>
          <w:rFonts w:ascii="Sylfaen" w:hAnsi="Sylfaen" w:cs="Sylfaen"/>
          <w:b/>
          <w:u w:color="FF0000"/>
          <w:lang w:val="en-US"/>
        </w:rPr>
        <w:t>თე</w:t>
      </w:r>
      <w:r w:rsidRPr="0025760F">
        <w:rPr>
          <w:rFonts w:ascii="Sylfaen" w:hAnsi="Sylfaen" w:cs="Sylfaen"/>
          <w:b/>
          <w:u w:color="FF0000"/>
          <w:lang w:val="en-US"/>
        </w:rPr>
        <w:softHyphen/>
        <w:t>მისაქ</w:t>
      </w:r>
      <w:r w:rsidRPr="0025760F">
        <w:rPr>
          <w:rFonts w:ascii="Sylfaen" w:hAnsi="Sylfaen" w:cs="Sylfaen"/>
          <w:b/>
          <w:u w:color="FF0000"/>
          <w:lang w:val="en-US"/>
        </w:rPr>
        <w:softHyphen/>
        <w:t>ტუ</w:t>
      </w:r>
      <w:r w:rsidRPr="0025760F">
        <w:rPr>
          <w:rFonts w:ascii="Sylfaen" w:hAnsi="Sylfaen" w:cs="Sylfaen"/>
          <w:b/>
          <w:u w:color="FF0000"/>
          <w:lang w:val="en-US"/>
        </w:rPr>
        <w:softHyphen/>
        <w:t>ალ</w:t>
      </w:r>
      <w:r w:rsidRPr="0025760F">
        <w:rPr>
          <w:rFonts w:ascii="Sylfaen" w:hAnsi="Sylfaen" w:cs="Sylfaen"/>
          <w:b/>
          <w:u w:color="FF0000"/>
          <w:lang w:val="en-US"/>
        </w:rPr>
        <w:softHyphen/>
        <w:t>ო</w:t>
      </w:r>
      <w:r w:rsidRPr="0025760F">
        <w:rPr>
          <w:rFonts w:ascii="Sylfaen" w:hAnsi="Sylfaen" w:cs="Sylfaen"/>
          <w:b/>
          <w:u w:color="FF0000"/>
          <w:lang w:val="en-US"/>
        </w:rPr>
        <w:softHyphen/>
        <w:t>ბა</w:t>
      </w:r>
      <w:r w:rsidR="00F936AF" w:rsidRPr="0025760F">
        <w:rPr>
          <w:rFonts w:ascii="Sylfaen" w:hAnsi="Sylfaen" w:cs="Sylfaen"/>
          <w:b/>
          <w:lang w:val="ka-GE"/>
        </w:rPr>
        <w:t>.</w:t>
      </w:r>
      <w:proofErr w:type="gramEnd"/>
    </w:p>
    <w:p w:rsidR="00E3404F" w:rsidRPr="0025760F" w:rsidRDefault="00E3404F" w:rsidP="005F2A77">
      <w:pPr>
        <w:spacing w:after="0" w:line="240" w:lineRule="auto"/>
        <w:ind w:firstLine="567"/>
        <w:jc w:val="both"/>
        <w:rPr>
          <w:rFonts w:ascii="Sylfaen" w:hAnsi="Sylfaen"/>
          <w:lang w:val="da-DK"/>
        </w:rPr>
      </w:pPr>
      <w:r w:rsidRPr="0025760F">
        <w:rPr>
          <w:rFonts w:ascii="Sylfaen" w:hAnsi="Sylfaen"/>
          <w:lang w:val="da-DK"/>
        </w:rPr>
        <w:t xml:space="preserve">აჭარათავისებურ ბუნებრივ მუზეუმს წარმოადგენს. ამიერკავკასიაში არ არსებობს აჭარის მსგავსი რეგიონი, რომელიც თავისებური ნიადაგური და კლიმატური რესურსებით წარმოადგენს საუკეთესო გარემოს ეკონომიკურად მნიშვნელოვანი სუბტროპიკული კულტურების განვითარებისათვის. ძალზე საინტერესოა ბუნებრივი მრავალფეროვნება, რაც აძლევს იშვიათ სილამაზეს და ყოველი </w:t>
      </w:r>
      <w:r w:rsidR="004841C3" w:rsidRPr="0025760F">
        <w:rPr>
          <w:rFonts w:ascii="Sylfaen" w:hAnsi="Sylfaen"/>
          <w:lang w:val="ka-GE"/>
        </w:rPr>
        <w:t>ჩა</w:t>
      </w:r>
      <w:r w:rsidRPr="0025760F">
        <w:rPr>
          <w:rFonts w:ascii="Sylfaen" w:hAnsi="Sylfaen"/>
          <w:lang w:val="da-DK"/>
        </w:rPr>
        <w:t>მოსული ადამიანი მოხიბლულია მისი ნახვით. ერთმანეთთანაა შეხამებული ზღვის სანაპიროს, წინამთებისა და მთების სილამაზე.</w:t>
      </w:r>
    </w:p>
    <w:p w:rsidR="00792D8B" w:rsidRPr="0025760F" w:rsidRDefault="00792D8B" w:rsidP="00D27489">
      <w:pPr>
        <w:spacing w:after="0" w:line="240" w:lineRule="auto"/>
        <w:ind w:firstLine="567"/>
        <w:jc w:val="both"/>
        <w:rPr>
          <w:rFonts w:ascii="Sylfaen" w:hAnsi="Sylfaen"/>
          <w:lang w:val="da-DK"/>
        </w:rPr>
      </w:pPr>
      <w:r w:rsidRPr="0025760F">
        <w:rPr>
          <w:rFonts w:ascii="Sylfaen" w:hAnsi="Sylfaen"/>
          <w:lang w:val="da-DK"/>
        </w:rPr>
        <w:t>აჭარის ზღვისპირა მხარე წარმოადგენს საუკეთესო გარემოს სამხრეთული და სუბტროპიკული  კულტურების განვითარებისათვის.საუკეთესოდ ხარობს ეკონომიკურად მნიშვნელოვანი სუბტროპიკული კულტურებ</w:t>
      </w:r>
      <w:r w:rsidRPr="0025760F">
        <w:rPr>
          <w:rFonts w:ascii="Sylfaen" w:hAnsi="Sylfaen"/>
          <w:lang w:val="ka-GE"/>
        </w:rPr>
        <w:t>ი რასაც ხელს უწყობს აქ არსებული წითელმიწა და ყვითელმიწა ნიადაგები</w:t>
      </w:r>
      <w:r w:rsidRPr="0025760F">
        <w:rPr>
          <w:rFonts w:ascii="Sylfaen" w:hAnsi="Sylfaen"/>
          <w:lang w:val="da-DK"/>
        </w:rPr>
        <w:t xml:space="preserve">. </w:t>
      </w:r>
      <w:r w:rsidRPr="0025760F">
        <w:rPr>
          <w:rFonts w:ascii="Sylfaen" w:hAnsi="Sylfaen"/>
          <w:lang w:val="ka-GE"/>
        </w:rPr>
        <w:t>მ</w:t>
      </w:r>
      <w:r w:rsidRPr="0025760F">
        <w:rPr>
          <w:rFonts w:ascii="Sylfaen" w:hAnsi="Sylfaen"/>
          <w:lang w:val="da-DK"/>
        </w:rPr>
        <w:t xml:space="preserve">ისგან სამი-ოთხი ათეული კილომეტრის დაშორებით იწყება ალპურიმდელოები. </w:t>
      </w:r>
    </w:p>
    <w:p w:rsidR="00792D8B" w:rsidRPr="0025760F" w:rsidRDefault="00792D8B" w:rsidP="00F96169">
      <w:pPr>
        <w:tabs>
          <w:tab w:val="left" w:pos="0"/>
        </w:tabs>
        <w:spacing w:line="240" w:lineRule="auto"/>
        <w:ind w:firstLine="720"/>
        <w:jc w:val="both"/>
        <w:rPr>
          <w:rFonts w:ascii="Sylfaen" w:hAnsi="Sylfaen" w:cs="Times New Roman"/>
          <w:lang w:val="ka-GE"/>
        </w:rPr>
      </w:pPr>
      <w:r w:rsidRPr="0025760F">
        <w:rPr>
          <w:rFonts w:ascii="Sylfaen" w:hAnsi="Sylfaen"/>
          <w:lang w:val="ka-GE"/>
        </w:rPr>
        <w:t>აჭარის და მთლიანად საქართველოს ნიადაგების კვლევებს დიდი ხნის ისტორია გააჩნია (ა.ვოეიკოვი,  ვ. დოკუჩაევი,  კ.ტიმირიაზევი,</w:t>
      </w:r>
      <w:r w:rsidR="005A36C6" w:rsidRPr="0025760F">
        <w:rPr>
          <w:rFonts w:ascii="Sylfaen" w:hAnsi="Sylfaen"/>
          <w:lang w:val="ka-GE"/>
        </w:rPr>
        <w:t xml:space="preserve"> დ. გედევანიშვილი </w:t>
      </w:r>
      <w:r w:rsidRPr="0025760F">
        <w:rPr>
          <w:rFonts w:ascii="Sylfaen" w:hAnsi="Sylfaen"/>
          <w:lang w:val="ka-GE"/>
        </w:rPr>
        <w:t xml:space="preserve"> გ.ტალახაძე, მ.საბაშვილი, </w:t>
      </w:r>
      <w:r w:rsidR="005A36C6" w:rsidRPr="0025760F">
        <w:rPr>
          <w:rFonts w:ascii="Sylfaen" w:hAnsi="Sylfaen"/>
          <w:lang w:val="ka-GE"/>
        </w:rPr>
        <w:t>მ. დარასელია, თ</w:t>
      </w:r>
      <w:r w:rsidRPr="0025760F">
        <w:rPr>
          <w:rFonts w:ascii="Sylfaen" w:hAnsi="Sylfaen"/>
          <w:lang w:val="ka-GE"/>
        </w:rPr>
        <w:t>.ურუშაძე,</w:t>
      </w:r>
      <w:r w:rsidR="00507FA7" w:rsidRPr="0025760F">
        <w:rPr>
          <w:rFonts w:ascii="Sylfaen" w:hAnsi="Sylfaen"/>
          <w:lang w:val="ka-GE"/>
        </w:rPr>
        <w:t>ზ.ჩანქსელიანი,</w:t>
      </w:r>
      <w:r w:rsidRPr="0025760F">
        <w:rPr>
          <w:rFonts w:ascii="Sylfaen" w:hAnsi="Sylfaen"/>
          <w:lang w:val="ka-GE"/>
        </w:rPr>
        <w:t xml:space="preserve"> შ. ფალავანდიშვილმა</w:t>
      </w:r>
      <w:r w:rsidR="00DD4C1F" w:rsidRPr="0025760F">
        <w:rPr>
          <w:rFonts w:ascii="Sylfaen" w:hAnsi="Sylfaen"/>
          <w:lang w:val="ka-GE"/>
        </w:rPr>
        <w:t>, მ   ა.თავართქილაძე</w:t>
      </w:r>
      <w:r w:rsidR="002943C6" w:rsidRPr="0025760F">
        <w:rPr>
          <w:rFonts w:ascii="Sylfaen" w:hAnsi="Sylfaen"/>
          <w:lang w:val="ka-GE"/>
        </w:rPr>
        <w:t>, ა.ჯიბლაძე</w:t>
      </w:r>
      <w:r w:rsidRPr="0025760F">
        <w:rPr>
          <w:rFonts w:ascii="Sylfaen" w:hAnsi="Sylfaen"/>
          <w:lang w:val="ka-GE"/>
        </w:rPr>
        <w:t xml:space="preserve"> და სხვ.) თუმცა ნიადაგების კლიმატური თავისებურებების  შესწავლას არც თუ ისე მრავალრიცხოვანი ლიტერატურა მიეძღვნა. გამონაკლისია ბოლო ათწლეულში ე.ელიზბარაშვილის ხელმძღვანელობით საქართველოს ტექნიკური უნივერსიტეტის ჰიდრომეტეოროლოგიის ინსტიტუტში ჩატარებული  ზოგიერთი ნიადაგების სითბურ</w:t>
      </w:r>
      <w:r w:rsidR="00FB51B2" w:rsidRPr="0025760F">
        <w:rPr>
          <w:rFonts w:ascii="Sylfaen" w:hAnsi="Sylfaen"/>
          <w:lang w:val="ka-GE"/>
        </w:rPr>
        <w:t>ი და დატენიანებისრეჟიმის სიღრმისეული კვლევები</w:t>
      </w:r>
      <w:r w:rsidRPr="0025760F">
        <w:rPr>
          <w:rFonts w:ascii="Sylfaen" w:hAnsi="Sylfaen"/>
          <w:lang w:val="ka-GE"/>
        </w:rPr>
        <w:t>.</w:t>
      </w:r>
    </w:p>
    <w:p w:rsidR="00F96169" w:rsidRPr="0025760F" w:rsidRDefault="00F96169" w:rsidP="00F96169">
      <w:pPr>
        <w:spacing w:line="240" w:lineRule="auto"/>
        <w:ind w:firstLine="706"/>
        <w:jc w:val="both"/>
        <w:rPr>
          <w:rFonts w:ascii="Sylfaen" w:hAnsi="Sylfaen"/>
          <w:lang w:val="ka-GE"/>
        </w:rPr>
      </w:pPr>
      <w:r w:rsidRPr="0025760F">
        <w:rPr>
          <w:rFonts w:ascii="Sylfaen" w:hAnsi="Sylfaen"/>
          <w:lang w:val="ka-GE"/>
        </w:rPr>
        <w:t xml:space="preserve">წინამდებარე სადისერტაციო ნაშრომი წარმოადგენს ამ კვლევების ლოგიკურ გაგრძელებას, მასში საფუძვლიანად გამოკვლეულია აჭარის სხვადასხვა ტიპის ნიადაგების კლიმატური რეჟიმი, რაც საქარველოს ნიადაგების კლიმატურ კვლევებში ვერ იყო </w:t>
      </w:r>
      <w:r w:rsidRPr="0025760F">
        <w:rPr>
          <w:rFonts w:ascii="Sylfaen" w:hAnsi="Sylfaen"/>
          <w:lang w:val="ka-GE"/>
        </w:rPr>
        <w:lastRenderedPageBreak/>
        <w:t xml:space="preserve">სათანადოდ წარმოჩენილი. ამით განისაზღვრება სადისერტაციო ნაშრომის </w:t>
      </w:r>
      <w:r w:rsidRPr="0025760F">
        <w:rPr>
          <w:rFonts w:ascii="Sylfaen" w:hAnsi="Sylfaen"/>
          <w:b/>
          <w:lang w:val="ka-GE"/>
        </w:rPr>
        <w:t>თემის აქტუალობა და თანამედროვეობა.</w:t>
      </w:r>
    </w:p>
    <w:p w:rsidR="004E73DA" w:rsidRPr="0025760F" w:rsidRDefault="004E73DA" w:rsidP="004E73DA">
      <w:pPr>
        <w:tabs>
          <w:tab w:val="left" w:pos="465"/>
          <w:tab w:val="center" w:pos="4677"/>
        </w:tabs>
        <w:spacing w:line="240" w:lineRule="auto"/>
        <w:jc w:val="both"/>
        <w:rPr>
          <w:rFonts w:ascii="Sylfaen" w:hAnsi="Sylfaen"/>
          <w:b/>
          <w:lang w:val="af-ZA"/>
        </w:rPr>
      </w:pPr>
      <w:r w:rsidRPr="0025760F">
        <w:rPr>
          <w:rFonts w:ascii="Sylfaen" w:hAnsi="Sylfaen" w:cs="Sylfaen"/>
          <w:b/>
          <w:lang w:val="pt-BR"/>
        </w:rPr>
        <w:t>ნაშრომისმიზანია</w:t>
      </w:r>
      <w:r w:rsidRPr="0025760F">
        <w:rPr>
          <w:rFonts w:ascii="Sylfaen" w:hAnsi="Sylfaen" w:cs="AcadNusx"/>
          <w:lang w:val="ka-GE"/>
        </w:rPr>
        <w:t xml:space="preserve">აჭარის ნიადაგების კლიმატური რესურსების შეფასება. </w:t>
      </w:r>
      <w:r w:rsidRPr="0025760F">
        <w:rPr>
          <w:rFonts w:ascii="Sylfaen" w:hAnsi="Sylfaen" w:cs="Sylfaen"/>
          <w:lang w:val="pt-BR"/>
        </w:rPr>
        <w:t>დასახულიმიზნისმისაღწევადთანმიმდევრულადიყოგანხილულიშემდეგი</w:t>
      </w:r>
      <w:r w:rsidRPr="0025760F">
        <w:rPr>
          <w:rFonts w:ascii="Sylfaen" w:hAnsi="Sylfaen" w:cs="Sylfaen"/>
          <w:b/>
          <w:lang w:val="pt-BR"/>
        </w:rPr>
        <w:t>ამოცანები</w:t>
      </w:r>
      <w:r w:rsidRPr="0025760F">
        <w:rPr>
          <w:rFonts w:ascii="Sylfaen" w:hAnsi="Sylfaen" w:cs="AcadNusx"/>
          <w:b/>
          <w:lang w:val="pt-BR"/>
        </w:rPr>
        <w:t>:</w:t>
      </w:r>
    </w:p>
    <w:p w:rsidR="004E73DA" w:rsidRPr="0025760F" w:rsidRDefault="004E73DA" w:rsidP="00A71752">
      <w:pPr>
        <w:pStyle w:val="ListParagraph"/>
        <w:numPr>
          <w:ilvl w:val="0"/>
          <w:numId w:val="20"/>
        </w:numPr>
        <w:spacing w:line="240" w:lineRule="auto"/>
        <w:ind w:left="810" w:hanging="540"/>
        <w:jc w:val="both"/>
        <w:rPr>
          <w:rFonts w:ascii="Sylfaen" w:hAnsi="Sylfaen"/>
          <w:lang w:val="ka-GE"/>
        </w:rPr>
      </w:pPr>
      <w:r w:rsidRPr="0025760F">
        <w:rPr>
          <w:rFonts w:ascii="Sylfaen" w:hAnsi="Sylfaen" w:cs="Sylfaen"/>
          <w:lang w:val="ka-GE"/>
        </w:rPr>
        <w:t>აჭარის</w:t>
      </w:r>
      <w:r w:rsidRPr="0025760F">
        <w:rPr>
          <w:rFonts w:ascii="Sylfaen" w:hAnsi="Sylfaen" w:cs="AcadNusx"/>
          <w:bCs/>
          <w:lang w:val="ka-GE"/>
        </w:rPr>
        <w:t xml:space="preserve">ნიადაგების სითბური რესურსების </w:t>
      </w:r>
      <w:r w:rsidRPr="0025760F">
        <w:rPr>
          <w:rFonts w:ascii="Sylfaen" w:hAnsi="Sylfaen" w:cs="AcadNusx"/>
          <w:lang w:val="ka-GE"/>
        </w:rPr>
        <w:t>გამოკვლევა</w:t>
      </w:r>
      <w:r w:rsidRPr="0025760F">
        <w:rPr>
          <w:rFonts w:ascii="Sylfaen" w:hAnsi="Sylfaen" w:cs="Sylfaen"/>
          <w:lang w:val="ka-GE"/>
        </w:rPr>
        <w:t>;</w:t>
      </w:r>
    </w:p>
    <w:p w:rsidR="004E73DA" w:rsidRPr="0025760F" w:rsidRDefault="004E73DA" w:rsidP="00A71752">
      <w:pPr>
        <w:pStyle w:val="ListParagraph"/>
        <w:numPr>
          <w:ilvl w:val="0"/>
          <w:numId w:val="20"/>
        </w:numPr>
        <w:spacing w:line="240" w:lineRule="auto"/>
        <w:ind w:left="810" w:hanging="540"/>
        <w:jc w:val="both"/>
        <w:rPr>
          <w:rFonts w:ascii="Sylfaen" w:hAnsi="Sylfaen"/>
          <w:lang w:val="ka-GE"/>
        </w:rPr>
      </w:pPr>
      <w:r w:rsidRPr="0025760F">
        <w:rPr>
          <w:rFonts w:ascii="Sylfaen" w:hAnsi="Sylfaen" w:cs="Sylfaen"/>
          <w:lang w:val="ka-GE"/>
        </w:rPr>
        <w:t>აჭარის</w:t>
      </w:r>
      <w:r w:rsidRPr="0025760F">
        <w:rPr>
          <w:rFonts w:ascii="Sylfaen" w:hAnsi="Sylfaen" w:cs="Sylfaen"/>
          <w:bCs/>
          <w:lang w:val="ka-GE"/>
        </w:rPr>
        <w:t xml:space="preserve">ნიადაგების ტენის რესურსები  </w:t>
      </w:r>
      <w:r w:rsidRPr="0025760F">
        <w:rPr>
          <w:rFonts w:ascii="Sylfaen" w:hAnsi="Sylfaen" w:cs="AcadNusx"/>
          <w:lang w:val="ka-GE"/>
        </w:rPr>
        <w:t>გამოკვლევა</w:t>
      </w:r>
      <w:r w:rsidRPr="0025760F">
        <w:rPr>
          <w:rFonts w:ascii="Sylfaen" w:hAnsi="Sylfaen"/>
          <w:lang w:val="ka-GE"/>
        </w:rPr>
        <w:t>;</w:t>
      </w:r>
    </w:p>
    <w:p w:rsidR="004E73DA" w:rsidRPr="0025760F" w:rsidRDefault="004E73DA" w:rsidP="00A71752">
      <w:pPr>
        <w:pStyle w:val="ListParagraph"/>
        <w:numPr>
          <w:ilvl w:val="0"/>
          <w:numId w:val="20"/>
        </w:numPr>
        <w:spacing w:line="240" w:lineRule="auto"/>
        <w:ind w:left="810" w:hanging="540"/>
        <w:jc w:val="both"/>
        <w:rPr>
          <w:rFonts w:ascii="Sylfaen" w:hAnsi="Sylfaen"/>
          <w:lang w:val="ka-GE"/>
        </w:rPr>
      </w:pPr>
      <w:r w:rsidRPr="0025760F">
        <w:rPr>
          <w:rFonts w:ascii="Sylfaen" w:hAnsi="Sylfaen" w:cs="Sylfaen"/>
          <w:lang w:val="ka-GE"/>
        </w:rPr>
        <w:t>აჭარის</w:t>
      </w:r>
      <w:r w:rsidRPr="0025760F">
        <w:rPr>
          <w:rFonts w:ascii="Sylfaen" w:hAnsi="Sylfaen" w:cs="AcadNusx"/>
          <w:bCs/>
          <w:lang w:val="ka-GE"/>
        </w:rPr>
        <w:t>ნიადაგების კლიმატური დარაიონება</w:t>
      </w:r>
      <w:r w:rsidRPr="0025760F">
        <w:rPr>
          <w:rFonts w:ascii="Sylfaen" w:hAnsi="Sylfaen" w:cs="AcadNusx"/>
          <w:b/>
          <w:bCs/>
          <w:lang w:val="ka-GE"/>
        </w:rPr>
        <w:t>.</w:t>
      </w:r>
    </w:p>
    <w:p w:rsidR="004E73DA" w:rsidRPr="0025760F" w:rsidRDefault="004E73DA" w:rsidP="004E73DA">
      <w:pPr>
        <w:spacing w:line="240" w:lineRule="auto"/>
        <w:ind w:firstLine="706"/>
        <w:jc w:val="both"/>
        <w:rPr>
          <w:rFonts w:ascii="Sylfaen" w:hAnsi="Sylfaen"/>
          <w:b/>
          <w:lang w:val="pt-BR"/>
        </w:rPr>
      </w:pPr>
      <w:r w:rsidRPr="0025760F">
        <w:rPr>
          <w:rFonts w:ascii="Sylfaen" w:hAnsi="Sylfaen" w:cs="Sylfaen"/>
          <w:b/>
          <w:noProof/>
          <w:lang w:val="pt-BR"/>
        </w:rPr>
        <w:t>დასაცავადგასატანიძირითადიდებულებები</w:t>
      </w:r>
      <w:r w:rsidRPr="0025760F">
        <w:rPr>
          <w:rFonts w:ascii="Sylfaen" w:hAnsi="Sylfaen" w:cs="AcadNusx"/>
          <w:b/>
          <w:noProof/>
          <w:lang w:val="pt-BR"/>
        </w:rPr>
        <w:t>:</w:t>
      </w:r>
    </w:p>
    <w:p w:rsidR="004E73DA" w:rsidRPr="0025760F" w:rsidRDefault="004E73DA" w:rsidP="004E73DA">
      <w:pPr>
        <w:pStyle w:val="ListParagraph"/>
        <w:numPr>
          <w:ilvl w:val="0"/>
          <w:numId w:val="21"/>
        </w:numPr>
        <w:spacing w:line="240" w:lineRule="auto"/>
        <w:jc w:val="both"/>
        <w:rPr>
          <w:rFonts w:ascii="Sylfaen" w:hAnsi="Sylfaen"/>
          <w:lang w:val="pt-BR"/>
        </w:rPr>
      </w:pPr>
      <w:r w:rsidRPr="0025760F">
        <w:rPr>
          <w:rFonts w:ascii="Sylfaen" w:eastAsia="Times New Roman" w:hAnsi="Sylfaen" w:cs="Sylfaen"/>
          <w:lang w:val="ka-GE" w:eastAsia="ru-RU"/>
        </w:rPr>
        <w:t>ნიადაგების სითბური რეჟიმის ძირითადი კანონზომიერებები- სისტემა ნიადაგ-ატმოსფეროში სითბოცვლის თავისებურებები, ნიადაგის ზედაპირზე და სხვადასხვა სიღრმეზე  ტემპერატურის ცვლილება გეოგრაფიულ ფაქტორებზე, ნიადაგის ტიპზე და მის შემადგენლობაზე გამოკიდებულებით</w:t>
      </w:r>
      <w:r w:rsidRPr="0025760F">
        <w:rPr>
          <w:rFonts w:ascii="Sylfaen" w:eastAsia="Times New Roman" w:hAnsi="Sylfaen" w:cs="AcadNusx"/>
          <w:lang w:val="pt-BR" w:eastAsia="ru-RU"/>
        </w:rPr>
        <w:t>;</w:t>
      </w:r>
    </w:p>
    <w:p w:rsidR="004E73DA" w:rsidRPr="0025760F" w:rsidRDefault="004E73DA" w:rsidP="004E73DA">
      <w:pPr>
        <w:pStyle w:val="ListParagraph"/>
        <w:numPr>
          <w:ilvl w:val="0"/>
          <w:numId w:val="21"/>
        </w:numPr>
        <w:spacing w:line="240" w:lineRule="auto"/>
        <w:jc w:val="both"/>
        <w:rPr>
          <w:rFonts w:ascii="Sylfaen" w:hAnsi="Sylfaen"/>
          <w:lang w:val="pt-BR"/>
        </w:rPr>
      </w:pPr>
      <w:r w:rsidRPr="0025760F">
        <w:rPr>
          <w:rFonts w:ascii="Sylfaen" w:hAnsi="Sylfaen" w:cs="Sylfaen"/>
          <w:lang w:val="ka-GE"/>
        </w:rPr>
        <w:t>ნიადაგების დატენიანების რეჟიმის ძირითადი კანონზომიერებები- პროდუქტიული ტენის მარაგის დინამიკა სხვადასხვა სიმძლავრის ნიადაგის ფენებში;</w:t>
      </w:r>
    </w:p>
    <w:p w:rsidR="004E73DA" w:rsidRPr="009030C0" w:rsidRDefault="004E73DA" w:rsidP="00A71752">
      <w:pPr>
        <w:pStyle w:val="ListParagraph"/>
        <w:numPr>
          <w:ilvl w:val="0"/>
          <w:numId w:val="21"/>
        </w:numPr>
        <w:spacing w:line="240" w:lineRule="auto"/>
        <w:jc w:val="both"/>
        <w:rPr>
          <w:rFonts w:ascii="Sylfaen" w:hAnsi="Sylfaen"/>
          <w:lang w:val="pt-BR"/>
        </w:rPr>
      </w:pPr>
      <w:r w:rsidRPr="0025760F">
        <w:rPr>
          <w:rFonts w:ascii="Sylfaen" w:hAnsi="Sylfaen" w:cs="Sylfaen"/>
          <w:lang w:val="ka-GE"/>
        </w:rPr>
        <w:t xml:space="preserve">აჭარის ნიადაგების კლიმატური დარაიონება და რაიონების შესაბამისი კლიმატური მაჩვენებლები. </w:t>
      </w:r>
    </w:p>
    <w:p w:rsidR="009030C0" w:rsidRPr="00552987" w:rsidRDefault="009030C0" w:rsidP="006D17BB">
      <w:pPr>
        <w:pStyle w:val="ListParagraph"/>
        <w:numPr>
          <w:ilvl w:val="0"/>
          <w:numId w:val="21"/>
        </w:numPr>
        <w:spacing w:after="0" w:line="240" w:lineRule="auto"/>
        <w:jc w:val="both"/>
        <w:rPr>
          <w:rFonts w:ascii="Sylfaen" w:hAnsi="Sylfaen"/>
          <w:lang w:val="pt-BR"/>
        </w:rPr>
      </w:pPr>
      <w:r w:rsidRPr="00552987">
        <w:rPr>
          <w:rFonts w:ascii="Sylfaen" w:hAnsi="Sylfaen" w:cs="Sylfaen"/>
          <w:lang w:val="ka-GE"/>
        </w:rPr>
        <w:t xml:space="preserve">აჭარის აგროკლიმატური რესურსები, საქართველოს აგროკლიმატური რესურსების ფონზე.  </w:t>
      </w:r>
    </w:p>
    <w:p w:rsidR="004E73DA" w:rsidRPr="0025760F" w:rsidRDefault="004E73DA" w:rsidP="004E73DA">
      <w:pPr>
        <w:spacing w:line="240" w:lineRule="auto"/>
        <w:ind w:firstLine="708"/>
        <w:jc w:val="both"/>
        <w:rPr>
          <w:rFonts w:ascii="Sylfaen" w:hAnsi="Sylfaen"/>
          <w:b/>
          <w:lang w:val="ka-GE"/>
        </w:rPr>
      </w:pPr>
      <w:r w:rsidRPr="0025760F">
        <w:rPr>
          <w:rFonts w:ascii="Sylfaen" w:hAnsi="Sylfaen" w:cs="Sylfaen"/>
          <w:b/>
          <w:lang w:val="pt-BR"/>
        </w:rPr>
        <w:t>მეცნიერულისიახლე</w:t>
      </w:r>
      <w:r w:rsidRPr="0025760F">
        <w:rPr>
          <w:rFonts w:ascii="Sylfaen" w:hAnsi="Sylfaen" w:cs="Sylfaen"/>
          <w:lang w:val="pt-BR"/>
        </w:rPr>
        <w:t>იმაშიმდგომარეობს</w:t>
      </w:r>
      <w:r w:rsidRPr="0025760F">
        <w:rPr>
          <w:rFonts w:ascii="Sylfaen" w:hAnsi="Sylfaen" w:cs="AcadNusx"/>
          <w:lang w:val="pt-BR"/>
        </w:rPr>
        <w:t xml:space="preserve">, </w:t>
      </w:r>
      <w:r w:rsidRPr="0025760F">
        <w:rPr>
          <w:rFonts w:ascii="Sylfaen" w:hAnsi="Sylfaen" w:cs="Sylfaen"/>
          <w:lang w:val="pt-BR"/>
        </w:rPr>
        <w:t>რომნაშრომში</w:t>
      </w:r>
      <w:r w:rsidRPr="0025760F">
        <w:rPr>
          <w:rFonts w:ascii="Sylfaen" w:hAnsi="Sylfaen" w:cs="AcadNusx"/>
          <w:lang w:val="pt-BR"/>
        </w:rPr>
        <w:t>:</w:t>
      </w:r>
    </w:p>
    <w:p w:rsidR="004E73DA" w:rsidRPr="0025760F" w:rsidRDefault="004E73DA" w:rsidP="00A71752">
      <w:pPr>
        <w:pStyle w:val="BodyText"/>
        <w:numPr>
          <w:ilvl w:val="0"/>
          <w:numId w:val="22"/>
        </w:numPr>
        <w:spacing w:after="0" w:line="240" w:lineRule="auto"/>
        <w:jc w:val="both"/>
        <w:rPr>
          <w:rFonts w:ascii="Sylfaen" w:hAnsi="Sylfaen"/>
          <w:lang w:val="pt-BR"/>
        </w:rPr>
      </w:pPr>
      <w:r w:rsidRPr="0025760F">
        <w:rPr>
          <w:rFonts w:ascii="Sylfaen" w:eastAsia="Times New Roman" w:hAnsi="Sylfaen" w:cs="Sylfaen"/>
          <w:lang w:val="ka-GE" w:eastAsia="ru-RU"/>
        </w:rPr>
        <w:t xml:space="preserve">გამოკვლეულია აჭარის ნიადაგების სითბური რეჟიმი და შეფასებულია ნიადაგების სითბური რესურსები. გამოკვლეულია ნიადაგების გათბობის კოეფიციენტი,  სისტემა ნიადაგ-ატმოსფეროში სითბოცვლის თავისებურებები, ნიადაგის ზედაპირზე და სხვადასხვა სიღრმეზე  ტემპერატურის ცვლილება გეოგრაფიულ </w:t>
      </w:r>
      <w:r w:rsidRPr="0025760F">
        <w:rPr>
          <w:rFonts w:ascii="Sylfaen" w:eastAsia="Times New Roman" w:hAnsi="Sylfaen" w:cs="Sylfaen"/>
          <w:lang w:val="ka-GE" w:eastAsia="ru-RU"/>
        </w:rPr>
        <w:lastRenderedPageBreak/>
        <w:t>ფაქტორებზე, ნიადაგის ტიპზე და მის შემადგენლობაზე გამოკიდებულებით</w:t>
      </w:r>
      <w:r w:rsidRPr="0025760F">
        <w:rPr>
          <w:rFonts w:ascii="Sylfaen" w:hAnsi="Sylfaen" w:cs="AcadNusx"/>
          <w:lang w:val="pt-BR"/>
        </w:rPr>
        <w:t>;</w:t>
      </w:r>
    </w:p>
    <w:p w:rsidR="004E73DA" w:rsidRPr="00064D54" w:rsidRDefault="004E73DA" w:rsidP="00A71752">
      <w:pPr>
        <w:pStyle w:val="BodyText"/>
        <w:numPr>
          <w:ilvl w:val="0"/>
          <w:numId w:val="22"/>
        </w:numPr>
        <w:shd w:val="clear" w:color="auto" w:fill="FFFFFF"/>
        <w:spacing w:before="120" w:line="240" w:lineRule="auto"/>
        <w:jc w:val="both"/>
        <w:rPr>
          <w:rFonts w:ascii="Sylfaen" w:hAnsi="Sylfaen"/>
          <w:lang w:val="ka-GE"/>
        </w:rPr>
      </w:pPr>
      <w:r w:rsidRPr="00064D54">
        <w:rPr>
          <w:rFonts w:ascii="Sylfaen" w:eastAsia="Times New Roman" w:hAnsi="Sylfaen" w:cs="Sylfaen"/>
          <w:lang w:val="ka-GE" w:eastAsia="ru-RU"/>
        </w:rPr>
        <w:t xml:space="preserve">გამოკვლეულია აჭარის </w:t>
      </w:r>
      <w:r w:rsidRPr="00064D54">
        <w:rPr>
          <w:rFonts w:ascii="Sylfaen" w:hAnsi="Sylfaen" w:cs="Sylfaen"/>
          <w:lang w:val="ka-GE"/>
        </w:rPr>
        <w:t xml:space="preserve">ნიადაგების დატენიანების რეჟიმი და შეფასებულია ნიადაგებში პროდუქტიული ტენის მარაგი სხვადასხვა სიმძლავრის ფენებში, შეფასებულია ნიადაგებში ტენბრუნვის კოეფიციენტი; </w:t>
      </w:r>
    </w:p>
    <w:p w:rsidR="004E73DA" w:rsidRPr="009030C0" w:rsidRDefault="004E73DA" w:rsidP="00A71752">
      <w:pPr>
        <w:pStyle w:val="NormalWeb"/>
        <w:numPr>
          <w:ilvl w:val="0"/>
          <w:numId w:val="22"/>
        </w:numPr>
        <w:shd w:val="clear" w:color="auto" w:fill="FFFFFF"/>
        <w:spacing w:before="120" w:after="120"/>
        <w:jc w:val="both"/>
        <w:rPr>
          <w:rFonts w:ascii="Sylfaen" w:hAnsi="Sylfaen" w:cs="Sylfaen"/>
          <w:sz w:val="22"/>
          <w:szCs w:val="22"/>
          <w:lang w:val="ka-GE"/>
        </w:rPr>
      </w:pPr>
      <w:r w:rsidRPr="00064D54">
        <w:rPr>
          <w:rFonts w:ascii="Sylfaen" w:eastAsiaTheme="minorEastAsia" w:hAnsi="Sylfaen"/>
          <w:sz w:val="22"/>
          <w:szCs w:val="22"/>
          <w:lang w:val="ka-GE" w:eastAsia="en-US"/>
        </w:rPr>
        <w:t>ჩატარებულია</w:t>
      </w:r>
      <w:r w:rsidRPr="00064D54">
        <w:rPr>
          <w:rFonts w:ascii="Sylfaen" w:eastAsiaTheme="minorEastAsia" w:hAnsi="Sylfaen" w:cs="Sylfaen"/>
          <w:sz w:val="22"/>
          <w:szCs w:val="22"/>
          <w:lang w:val="ka-GE" w:eastAsia="en-US"/>
        </w:rPr>
        <w:t xml:space="preserve"> </w:t>
      </w:r>
      <w:r w:rsidRPr="00064D54">
        <w:rPr>
          <w:rFonts w:ascii="Sylfaen" w:hAnsi="Sylfaen" w:cs="Sylfaen"/>
          <w:sz w:val="22"/>
          <w:szCs w:val="22"/>
          <w:lang w:val="ka-GE"/>
        </w:rPr>
        <w:t>აჭარის ნიადაგების კლიმატური დარაიონება და დადგენილია რაიონების  შესაბამისი კლიმატური მაჩვენებლები.</w:t>
      </w:r>
    </w:p>
    <w:p w:rsidR="009030C0" w:rsidRPr="00552987" w:rsidRDefault="009030C0" w:rsidP="009030C0">
      <w:pPr>
        <w:pStyle w:val="NormalWeb"/>
        <w:numPr>
          <w:ilvl w:val="0"/>
          <w:numId w:val="22"/>
        </w:numPr>
        <w:shd w:val="clear" w:color="auto" w:fill="FFFFFF"/>
        <w:spacing w:before="0" w:beforeAutospacing="0" w:after="0" w:afterAutospacing="0"/>
        <w:jc w:val="both"/>
        <w:rPr>
          <w:rFonts w:ascii="Sylfaen" w:hAnsi="Sylfaen" w:cs="Sylfaen"/>
          <w:sz w:val="22"/>
          <w:szCs w:val="22"/>
          <w:lang w:val="ka-GE"/>
        </w:rPr>
      </w:pPr>
      <w:r w:rsidRPr="00552987">
        <w:rPr>
          <w:rFonts w:ascii="Sylfaen" w:hAnsi="Sylfaen" w:cs="Sylfaen"/>
          <w:sz w:val="22"/>
          <w:szCs w:val="22"/>
          <w:lang w:val="ka-GE"/>
        </w:rPr>
        <w:t>შედგენილია საქართველოს აგროკლიმატურ</w:t>
      </w:r>
      <w:r w:rsidR="00730837" w:rsidRPr="00552987">
        <w:rPr>
          <w:rFonts w:ascii="Sylfaen" w:hAnsi="Sylfaen" w:cs="Sylfaen"/>
          <w:sz w:val="22"/>
          <w:szCs w:val="22"/>
          <w:lang w:val="ka-GE"/>
        </w:rPr>
        <w:t>ი რესურსების გეოინფორმაციული რუკ</w:t>
      </w:r>
      <w:r w:rsidRPr="00552987">
        <w:rPr>
          <w:rFonts w:ascii="Sylfaen" w:hAnsi="Sylfaen" w:cs="Sylfaen"/>
          <w:sz w:val="22"/>
          <w:szCs w:val="22"/>
          <w:lang w:val="ka-GE"/>
        </w:rPr>
        <w:t>ა და შეფასებულია აჭარის აგროკლიმატური რესურსები.</w:t>
      </w:r>
    </w:p>
    <w:p w:rsidR="004E73DA" w:rsidRPr="0025760F" w:rsidRDefault="004E73DA" w:rsidP="004E73DA">
      <w:pPr>
        <w:spacing w:after="0" w:line="240" w:lineRule="auto"/>
        <w:ind w:left="360"/>
        <w:jc w:val="both"/>
        <w:rPr>
          <w:rFonts w:ascii="Sylfaen" w:hAnsi="Sylfaen" w:cs="Times New Roman"/>
        </w:rPr>
      </w:pPr>
      <w:r w:rsidRPr="0025760F">
        <w:rPr>
          <w:rFonts w:ascii="Sylfaen" w:hAnsi="Sylfaen" w:cs="Sylfaen"/>
          <w:b/>
          <w:lang w:val="pt-BR"/>
        </w:rPr>
        <w:t>კვლევისობიექტი</w:t>
      </w:r>
      <w:r w:rsidRPr="0025760F">
        <w:rPr>
          <w:rFonts w:ascii="Sylfaen" w:hAnsi="Sylfaen" w:cs="AcadNusx"/>
          <w:b/>
          <w:lang w:val="pt-BR"/>
        </w:rPr>
        <w:t xml:space="preserve">: </w:t>
      </w:r>
      <w:r w:rsidRPr="0025760F">
        <w:rPr>
          <w:rFonts w:ascii="Sylfaen" w:hAnsi="Sylfaen"/>
          <w:lang w:val="ka-GE"/>
        </w:rPr>
        <w:t>კვლევის ობიექტად შერჩეულია აჭარა. აჭარა მდებარეობს საქართველოს სამხრეთ-დასავლეთ ნაწილში შავი ზღვის სანაპიროზე. მისი ტერიტორია ბუნებრივი პირობების გამო იყოფა ორ ნაწილად - ზღვისპირა და მთიანი აჭარად. ზღვისპირა აჭარა გამოირჩევა სუბტროპიკული ზონისათვის დამახასიათებელი მაღალი ტემპერატურით, ნალექებისა და მზიანი დღეების სიუხვით. ზღვისპირა აჭარის სუბტროპიკები ტენიან ქვეტიპს განეკუთვნება და გამოირჩევა ხმელთაშუა ზღვისპირეთისა, ჩრდილო და დასავლეთი შავი ზღვისპირეთის მშრალი სუტროპიკებისაგან. მთიან აჭარაში შავი ზღვის გავლენა შესუსტებულია, ამიტომ აქ ჰაერი გამოირჩევა მეტი სიმშრალით. მთების საშუალო სიმაღლე 2000-3500 მ-ს შეადგენს ზღვის დონიდან. ბუნების მრავალფეროვნება - შავი ზღვა, ვაკე და რთული მთიანი დანაწევრებული რელიეფი, ასევე აჭარისთვის დამახასიათებელი ატმოსფეროს რადიაციული და ცირკულაციური პროცესები განაპირობებენ ნიადაგების დიდ მრავალფეროვნებას. ზღვისპირა ზონაში ჭარბობს დაჭაობებული და ალუვიური ნიადაგები, ასევე წითელმიწები და ყვითელმიწები, მთიან ზონაში კი - მთა-მდელოს ტორფიანი, ტყის მურა და შავმიწა ნიადაგები</w:t>
      </w:r>
      <w:r w:rsidRPr="0025760F">
        <w:rPr>
          <w:rFonts w:ascii="Sylfaen" w:hAnsi="Sylfaen" w:cs="Times New Roman"/>
        </w:rPr>
        <w:t>.</w:t>
      </w:r>
    </w:p>
    <w:p w:rsidR="004E73DA" w:rsidRPr="0025760F" w:rsidRDefault="004E73DA" w:rsidP="004E73DA">
      <w:pPr>
        <w:spacing w:line="240" w:lineRule="auto"/>
        <w:ind w:firstLine="708"/>
        <w:jc w:val="both"/>
        <w:rPr>
          <w:rFonts w:ascii="Sylfaen" w:hAnsi="Sylfaen"/>
          <w:lang w:val="ka-GE"/>
        </w:rPr>
      </w:pPr>
      <w:r w:rsidRPr="0025760F">
        <w:rPr>
          <w:rFonts w:ascii="Sylfaen" w:hAnsi="Sylfaen"/>
          <w:lang w:val="ka-GE"/>
        </w:rPr>
        <w:lastRenderedPageBreak/>
        <w:t>აქადან გამომდინარე აჭარის სხვადასხვა ტიპის ნიადაგების კლიმატური რეჟიმის შესწავლას  დიდი პრაქტიკული მნიშვნელობა ენიჭება.</w:t>
      </w:r>
    </w:p>
    <w:p w:rsidR="004E73DA" w:rsidRPr="0025760F" w:rsidRDefault="004E73DA" w:rsidP="004E73DA">
      <w:pPr>
        <w:spacing w:line="240" w:lineRule="auto"/>
        <w:ind w:firstLine="708"/>
        <w:jc w:val="both"/>
        <w:rPr>
          <w:rFonts w:ascii="Sylfaen" w:hAnsi="Sylfaen" w:cs="Sylfaen"/>
          <w:lang w:val="ka-GE"/>
        </w:rPr>
      </w:pPr>
      <w:r w:rsidRPr="0025760F">
        <w:rPr>
          <w:rFonts w:ascii="Sylfaen" w:hAnsi="Sylfaen"/>
          <w:b/>
          <w:lang w:val="ka-GE"/>
        </w:rPr>
        <w:t xml:space="preserve">ფაქტობრივი  მასალა და კვლევის მეთოდები. </w:t>
      </w:r>
      <w:r w:rsidRPr="0025760F">
        <w:rPr>
          <w:rFonts w:ascii="Sylfaen" w:hAnsi="Sylfaen"/>
          <w:lang w:val="ka-GE"/>
        </w:rPr>
        <w:t>სადისერტსციო ნა</w:t>
      </w:r>
      <w:r w:rsidRPr="0025760F">
        <w:rPr>
          <w:rFonts w:ascii="Sylfaen" w:hAnsi="Sylfaen" w:cs="Sylfaen"/>
          <w:lang w:val="pt-BR"/>
        </w:rPr>
        <w:t>შრომისშესასრულებლადფაქტობრივმასალადგამოყენებულიიყო</w:t>
      </w:r>
      <w:r w:rsidRPr="0025760F">
        <w:rPr>
          <w:rFonts w:ascii="Sylfaen" w:hAnsi="Sylfaen" w:cs="Sylfaen"/>
          <w:lang w:val="ka-GE"/>
        </w:rPr>
        <w:t>:</w:t>
      </w:r>
    </w:p>
    <w:p w:rsidR="004E73DA" w:rsidRPr="0025760F" w:rsidRDefault="004E73DA" w:rsidP="00B44C9E">
      <w:pPr>
        <w:pStyle w:val="ListParagraph"/>
        <w:numPr>
          <w:ilvl w:val="0"/>
          <w:numId w:val="19"/>
        </w:numPr>
        <w:spacing w:line="240" w:lineRule="auto"/>
        <w:ind w:left="450"/>
        <w:jc w:val="both"/>
        <w:rPr>
          <w:rFonts w:ascii="Sylfaen" w:hAnsi="Sylfaen" w:cs="AcadNusx"/>
          <w:lang w:val="ka-GE"/>
        </w:rPr>
      </w:pPr>
      <w:r w:rsidRPr="0025760F">
        <w:rPr>
          <w:rFonts w:ascii="Sylfaen" w:hAnsi="Sylfaen" w:cs="Sylfaen"/>
          <w:lang w:val="ka-GE"/>
        </w:rPr>
        <w:t>აჭარის</w:t>
      </w:r>
      <w:r w:rsidRPr="0025760F">
        <w:rPr>
          <w:rFonts w:ascii="Sylfaen" w:hAnsi="Sylfaen"/>
          <w:lang w:val="ka-GE"/>
        </w:rPr>
        <w:t xml:space="preserve"> ტერიტორიაზე  განლაგებული  10 მეტეოროლოგიურისადგურისდაკვირვებათა მონაცემები, ესენია ბათუმი(ქალაქი, აეროპორტი), ჭარნალი, მახინჯაური, ჩაქვი, ცეცხლაური, ალამბარი, ქობულეთი, ქედა, ხულო. გამოკვლეულ იქნა მიწის გათბობის კოეფიციენტი, სითბოსცვლა ნიადაგი- ატმოსფეროს სისტემაში, ნიადაგის ზედაპირის ტემპერატურის ცვლილება სიმაღლის მიხედვით,სხვადასხვა ტიპის ნიადაგის  ზედაპირისტემპერატურის რეჟიმი, სითბოს გავრცელების კანონზომიერებები  ნიადაგების ზედა და ღრმა ფენებში, ნიადაგის დატენიანების რეჟიმი. </w:t>
      </w:r>
    </w:p>
    <w:p w:rsidR="004E73DA" w:rsidRPr="0025760F" w:rsidRDefault="004E73DA" w:rsidP="00B44C9E">
      <w:pPr>
        <w:pStyle w:val="ListParagraph"/>
        <w:numPr>
          <w:ilvl w:val="0"/>
          <w:numId w:val="19"/>
        </w:numPr>
        <w:spacing w:line="240" w:lineRule="auto"/>
        <w:ind w:left="450"/>
        <w:jc w:val="both"/>
        <w:rPr>
          <w:rFonts w:ascii="Sylfaen" w:hAnsi="Sylfaen" w:cs="AcadNusx"/>
          <w:lang w:val="ka-GE"/>
        </w:rPr>
      </w:pPr>
      <w:r w:rsidRPr="0025760F">
        <w:rPr>
          <w:rFonts w:ascii="Sylfaen" w:hAnsi="Sylfaen" w:cs="Sylfaen"/>
          <w:lang w:val="it-IT"/>
        </w:rPr>
        <w:t>ნაშრომშიგამოყენებულიაზოგადგეოგრაფიული</w:t>
      </w:r>
      <w:r w:rsidRPr="0025760F">
        <w:rPr>
          <w:rFonts w:ascii="Sylfaen" w:hAnsi="Sylfaen" w:cs="AcadNusx"/>
          <w:lang w:val="it-IT"/>
        </w:rPr>
        <w:t xml:space="preserve">, </w:t>
      </w:r>
      <w:r w:rsidRPr="0025760F">
        <w:rPr>
          <w:rFonts w:ascii="Sylfaen" w:hAnsi="Sylfaen" w:cs="Sylfaen"/>
          <w:lang w:val="it-IT"/>
        </w:rPr>
        <w:t>კლიმატოლოგიური</w:t>
      </w:r>
      <w:r w:rsidRPr="0025760F">
        <w:rPr>
          <w:rFonts w:ascii="Sylfaen" w:hAnsi="Sylfaen" w:cs="AcadNusx"/>
          <w:lang w:val="it-IT"/>
        </w:rPr>
        <w:t xml:space="preserve">, </w:t>
      </w:r>
      <w:r w:rsidRPr="0025760F">
        <w:rPr>
          <w:rFonts w:ascii="Sylfaen" w:hAnsi="Sylfaen" w:cs="Sylfaen"/>
          <w:lang w:val="it-IT"/>
        </w:rPr>
        <w:t>კარტოგრაფიული</w:t>
      </w:r>
      <w:r w:rsidRPr="0025760F">
        <w:rPr>
          <w:rFonts w:ascii="Sylfaen" w:hAnsi="Sylfaen" w:cs="AcadNusx"/>
          <w:lang w:val="it-IT"/>
        </w:rPr>
        <w:t xml:space="preserve">, </w:t>
      </w:r>
      <w:r w:rsidRPr="0025760F">
        <w:rPr>
          <w:rFonts w:ascii="Sylfaen" w:hAnsi="Sylfaen" w:cs="Sylfaen"/>
          <w:lang w:val="it-IT"/>
        </w:rPr>
        <w:t>რეგრესიულ</w:t>
      </w:r>
      <w:r w:rsidRPr="0025760F">
        <w:rPr>
          <w:rFonts w:ascii="Sylfaen" w:hAnsi="Sylfaen" w:cs="AcadNusx"/>
          <w:lang w:val="it-IT"/>
        </w:rPr>
        <w:t>-</w:t>
      </w:r>
      <w:r w:rsidRPr="0025760F">
        <w:rPr>
          <w:rFonts w:ascii="Sylfaen" w:hAnsi="Sylfaen" w:cs="Sylfaen"/>
          <w:lang w:val="it-IT"/>
        </w:rPr>
        <w:t>სტატისტიკურიკვლევისმეთოდები</w:t>
      </w:r>
      <w:r w:rsidRPr="0025760F">
        <w:rPr>
          <w:rFonts w:ascii="Sylfaen" w:hAnsi="Sylfaen" w:cs="AcadNusx"/>
          <w:lang w:val="it-IT"/>
        </w:rPr>
        <w:t xml:space="preserve">.  </w:t>
      </w:r>
    </w:p>
    <w:p w:rsidR="004E73DA" w:rsidRPr="0025760F" w:rsidRDefault="004E73DA" w:rsidP="004E73DA">
      <w:pPr>
        <w:pStyle w:val="ListParagraph"/>
        <w:spacing w:line="240" w:lineRule="auto"/>
        <w:ind w:left="0"/>
        <w:jc w:val="both"/>
        <w:rPr>
          <w:rFonts w:ascii="Sylfaen" w:hAnsi="Sylfaen" w:cs="AcadNusx"/>
          <w:lang w:val="ka-GE"/>
        </w:rPr>
      </w:pPr>
      <w:r w:rsidRPr="0025760F">
        <w:rPr>
          <w:rFonts w:ascii="Sylfaen" w:hAnsi="Sylfaen" w:cs="Sylfaen"/>
          <w:b/>
          <w:lang w:val="pt-BR"/>
        </w:rPr>
        <w:t>ნაშრომისპრაქტიკულიღირებულება</w:t>
      </w:r>
      <w:r w:rsidRPr="0025760F">
        <w:rPr>
          <w:rFonts w:ascii="Sylfaen" w:hAnsi="Sylfaen"/>
          <w:b/>
          <w:lang w:val="pt-BR"/>
        </w:rPr>
        <w:t xml:space="preserve">: </w:t>
      </w:r>
      <w:r w:rsidRPr="0025760F">
        <w:rPr>
          <w:rFonts w:ascii="Sylfaen" w:hAnsi="Sylfaen" w:cs="Sylfaen"/>
          <w:lang w:val="pt-BR"/>
        </w:rPr>
        <w:t>კვლევისშედეგებისგამოყენებამიზანშეწონილიასოფლისმეურნეობაში</w:t>
      </w:r>
      <w:r w:rsidRPr="0025760F">
        <w:rPr>
          <w:rFonts w:ascii="Sylfaen" w:hAnsi="Sylfaen" w:cs="AcadNusx"/>
          <w:lang w:val="pt-BR"/>
        </w:rPr>
        <w:t xml:space="preserve">, </w:t>
      </w:r>
      <w:r w:rsidRPr="0025760F">
        <w:rPr>
          <w:rFonts w:ascii="Sylfaen" w:hAnsi="Sylfaen" w:cs="Sylfaen"/>
          <w:lang w:val="pt-BR"/>
        </w:rPr>
        <w:t>მშენებლობაში</w:t>
      </w:r>
      <w:r w:rsidRPr="0025760F">
        <w:rPr>
          <w:rFonts w:ascii="Sylfaen" w:hAnsi="Sylfaen" w:cs="AcadNusx"/>
          <w:lang w:val="pt-BR"/>
        </w:rPr>
        <w:t xml:space="preserve">, </w:t>
      </w:r>
      <w:r w:rsidRPr="0025760F">
        <w:rPr>
          <w:rFonts w:ascii="Sylfaen" w:hAnsi="Sylfaen" w:cs="Sylfaen"/>
          <w:lang w:val="pt-BR"/>
        </w:rPr>
        <w:t>ტყისდასაკურორტომეურნეობაში</w:t>
      </w:r>
      <w:r w:rsidRPr="0025760F">
        <w:rPr>
          <w:rFonts w:ascii="Sylfaen" w:hAnsi="Sylfaen" w:cs="AcadNusx"/>
          <w:lang w:val="pt-BR"/>
        </w:rPr>
        <w:t xml:space="preserve">, </w:t>
      </w:r>
      <w:r w:rsidRPr="0025760F">
        <w:rPr>
          <w:rFonts w:ascii="Sylfaen" w:hAnsi="Sylfaen" w:cs="Sylfaen"/>
          <w:lang w:val="pt-BR"/>
        </w:rPr>
        <w:t>ტურიზმში</w:t>
      </w:r>
      <w:r w:rsidRPr="0025760F">
        <w:rPr>
          <w:rFonts w:ascii="Sylfaen" w:hAnsi="Sylfaen" w:cs="AcadNusx"/>
          <w:lang w:val="pt-BR"/>
        </w:rPr>
        <w:t xml:space="preserve">, </w:t>
      </w:r>
      <w:r w:rsidRPr="0025760F">
        <w:rPr>
          <w:rFonts w:ascii="Sylfaen" w:hAnsi="Sylfaen" w:cs="Sylfaen"/>
          <w:lang w:val="pt-BR"/>
        </w:rPr>
        <w:t>ეკონომიკაში</w:t>
      </w:r>
      <w:r w:rsidRPr="0025760F">
        <w:rPr>
          <w:rFonts w:ascii="Sylfaen" w:hAnsi="Sylfaen" w:cs="AcadNusx"/>
          <w:lang w:val="pt-BR"/>
        </w:rPr>
        <w:t xml:space="preserve">, </w:t>
      </w:r>
      <w:r w:rsidRPr="0025760F">
        <w:rPr>
          <w:rFonts w:ascii="Sylfaen" w:hAnsi="Sylfaen" w:cs="Sylfaen"/>
          <w:lang w:val="pt-BR"/>
        </w:rPr>
        <w:t>ტრანსპორტისფუნქციონირებაში</w:t>
      </w:r>
      <w:r w:rsidRPr="0025760F">
        <w:rPr>
          <w:rFonts w:ascii="Sylfaen" w:hAnsi="Sylfaen" w:cs="AcadNusx"/>
          <w:lang w:val="pt-BR"/>
        </w:rPr>
        <w:t xml:space="preserve">, </w:t>
      </w:r>
      <w:r w:rsidRPr="0025760F">
        <w:rPr>
          <w:rFonts w:ascii="Sylfaen" w:hAnsi="Sylfaen" w:cs="Sylfaen"/>
          <w:lang w:val="pt-BR"/>
        </w:rPr>
        <w:t>ტაქტიკურიდასტრატეგიულიამოცანებისდაგეგმვასადაგანხორციელებაში</w:t>
      </w:r>
      <w:r w:rsidRPr="0025760F">
        <w:rPr>
          <w:rFonts w:ascii="Sylfaen" w:hAnsi="Sylfaen" w:cs="AcadNusx"/>
          <w:lang w:val="pt-BR"/>
        </w:rPr>
        <w:t xml:space="preserve">. </w:t>
      </w:r>
      <w:r w:rsidRPr="0025760F">
        <w:rPr>
          <w:rFonts w:ascii="Sylfaen" w:hAnsi="Sylfaen" w:cs="Sylfaen"/>
          <w:lang w:val="pt-BR"/>
        </w:rPr>
        <w:t>შემუშავებული</w:t>
      </w:r>
      <w:r w:rsidRPr="0025760F">
        <w:rPr>
          <w:rFonts w:ascii="Sylfaen" w:hAnsi="Sylfaen" w:cs="Sylfaen"/>
          <w:lang w:val="ka-GE"/>
        </w:rPr>
        <w:t>ნიადაგების კლიმატური დარაიონება</w:t>
      </w:r>
      <w:r w:rsidRPr="0025760F">
        <w:rPr>
          <w:rFonts w:ascii="Sylfaen" w:hAnsi="Sylfaen" w:cs="Sylfaen"/>
          <w:lang w:val="pt-BR"/>
        </w:rPr>
        <w:t>დამიღებულიშედეგებიშეიძლება</w:t>
      </w:r>
      <w:r w:rsidRPr="0025760F">
        <w:rPr>
          <w:rFonts w:ascii="Sylfaen" w:hAnsi="Sylfaen" w:cs="Sylfaen"/>
          <w:lang w:val="ka-GE"/>
        </w:rPr>
        <w:t>გამოყენებულ იქნას</w:t>
      </w:r>
      <w:r w:rsidRPr="0025760F">
        <w:rPr>
          <w:rFonts w:ascii="Sylfaen" w:hAnsi="Sylfaen" w:cs="Sylfaen"/>
          <w:lang w:val="pt-BR"/>
        </w:rPr>
        <w:t>რეგიონალურიატლასებისდამონოგრაფიებისშედგენას</w:t>
      </w:r>
      <w:r w:rsidRPr="0025760F">
        <w:rPr>
          <w:rFonts w:ascii="Sylfaen" w:hAnsi="Sylfaen" w:cs="AcadNusx"/>
          <w:lang w:val="pt-BR"/>
        </w:rPr>
        <w:t xml:space="preserve">, </w:t>
      </w:r>
      <w:r w:rsidRPr="0025760F">
        <w:rPr>
          <w:rFonts w:ascii="Sylfaen" w:hAnsi="Sylfaen" w:cs="Sylfaen"/>
          <w:lang w:val="pt-BR"/>
        </w:rPr>
        <w:t>რეგიონისსტრატეგიულიგანვითარებისგეგმისშემუშავებას</w:t>
      </w:r>
      <w:r w:rsidRPr="0025760F">
        <w:rPr>
          <w:rFonts w:ascii="Sylfaen" w:hAnsi="Sylfaen" w:cs="AcadNusx"/>
          <w:lang w:val="pt-BR"/>
        </w:rPr>
        <w:t xml:space="preserve">. </w:t>
      </w:r>
      <w:r w:rsidRPr="0025760F">
        <w:rPr>
          <w:rFonts w:ascii="Sylfaen" w:hAnsi="Sylfaen" w:cs="AcadNusx"/>
          <w:lang w:val="ka-GE"/>
        </w:rPr>
        <w:t>ჩატარებული კვლევის შედეგები მიზანშეწონილია გამოყენებულ იქნას სასწავლო პროცესში.</w:t>
      </w:r>
    </w:p>
    <w:p w:rsidR="00DD6827" w:rsidRPr="0025760F" w:rsidRDefault="00895777" w:rsidP="00DD6827">
      <w:pPr>
        <w:spacing w:after="0" w:line="240" w:lineRule="auto"/>
        <w:ind w:firstLine="720"/>
        <w:jc w:val="both"/>
        <w:rPr>
          <w:rFonts w:ascii="Sylfaen" w:hAnsi="Sylfaen"/>
          <w:lang w:val="ka-GE"/>
        </w:rPr>
      </w:pPr>
      <w:r w:rsidRPr="0025760F">
        <w:rPr>
          <w:rFonts w:ascii="Sylfaen" w:hAnsi="Sylfaen" w:cs="Sylfaen"/>
          <w:b/>
          <w:u w:color="FF0000"/>
          <w:lang w:val="ka-GE"/>
        </w:rPr>
        <w:t>ნაშ</w:t>
      </w:r>
      <w:r w:rsidRPr="0025760F">
        <w:rPr>
          <w:rFonts w:ascii="Sylfaen" w:hAnsi="Sylfaen" w:cs="Sylfaen"/>
          <w:b/>
          <w:u w:color="FF0000"/>
          <w:lang w:val="ka-GE"/>
        </w:rPr>
        <w:softHyphen/>
        <w:t>რო</w:t>
      </w:r>
      <w:r w:rsidRPr="0025760F">
        <w:rPr>
          <w:rFonts w:ascii="Sylfaen" w:hAnsi="Sylfaen" w:cs="Sylfaen"/>
          <w:b/>
          <w:u w:color="FF0000"/>
          <w:lang w:val="ka-GE"/>
        </w:rPr>
        <w:softHyphen/>
        <w:t>მისაპ</w:t>
      </w:r>
      <w:r w:rsidRPr="0025760F">
        <w:rPr>
          <w:rFonts w:ascii="Sylfaen" w:hAnsi="Sylfaen" w:cs="Sylfaen"/>
          <w:b/>
          <w:u w:color="FF0000"/>
          <w:lang w:val="ka-GE"/>
        </w:rPr>
        <w:softHyphen/>
        <w:t>რო</w:t>
      </w:r>
      <w:r w:rsidRPr="0025760F">
        <w:rPr>
          <w:rFonts w:ascii="Sylfaen" w:hAnsi="Sylfaen" w:cs="Sylfaen"/>
          <w:b/>
          <w:u w:color="FF0000"/>
          <w:lang w:val="ka-GE"/>
        </w:rPr>
        <w:softHyphen/>
        <w:t>ბა</w:t>
      </w:r>
      <w:r w:rsidRPr="0025760F">
        <w:rPr>
          <w:rFonts w:ascii="Sylfaen" w:hAnsi="Sylfaen" w:cs="Sylfaen"/>
          <w:b/>
          <w:u w:color="FF0000"/>
          <w:lang w:val="ka-GE"/>
        </w:rPr>
        <w:softHyphen/>
        <w:t>ციადაპუბ</w:t>
      </w:r>
      <w:r w:rsidRPr="0025760F">
        <w:rPr>
          <w:rFonts w:ascii="Sylfaen" w:hAnsi="Sylfaen" w:cs="Sylfaen"/>
          <w:b/>
          <w:u w:color="FF0000"/>
          <w:lang w:val="ka-GE"/>
        </w:rPr>
        <w:softHyphen/>
        <w:t>ლი</w:t>
      </w:r>
      <w:r w:rsidRPr="0025760F">
        <w:rPr>
          <w:rFonts w:ascii="Sylfaen" w:hAnsi="Sylfaen" w:cs="Sylfaen"/>
          <w:b/>
          <w:u w:color="FF0000"/>
          <w:lang w:val="ka-GE"/>
        </w:rPr>
        <w:softHyphen/>
        <w:t>კა</w:t>
      </w:r>
      <w:r w:rsidRPr="0025760F">
        <w:rPr>
          <w:rFonts w:ascii="Sylfaen" w:hAnsi="Sylfaen" w:cs="Sylfaen"/>
          <w:b/>
          <w:u w:color="FF0000"/>
          <w:lang w:val="ka-GE"/>
        </w:rPr>
        <w:softHyphen/>
        <w:t>ცი</w:t>
      </w:r>
      <w:r w:rsidRPr="0025760F">
        <w:rPr>
          <w:rFonts w:ascii="Sylfaen" w:hAnsi="Sylfaen" w:cs="Sylfaen"/>
          <w:b/>
          <w:u w:color="FF0000"/>
          <w:lang w:val="ka-GE"/>
        </w:rPr>
        <w:softHyphen/>
        <w:t>ე</w:t>
      </w:r>
      <w:r w:rsidRPr="0025760F">
        <w:rPr>
          <w:rFonts w:ascii="Sylfaen" w:hAnsi="Sylfaen" w:cs="Sylfaen"/>
          <w:b/>
          <w:u w:color="FF0000"/>
          <w:lang w:val="ka-GE"/>
        </w:rPr>
        <w:softHyphen/>
        <w:t>ბი</w:t>
      </w:r>
      <w:r w:rsidR="00DD6827" w:rsidRPr="0025760F">
        <w:rPr>
          <w:rFonts w:ascii="Sylfaen" w:hAnsi="Sylfaen"/>
          <w:b/>
          <w:lang w:val="ka-GE"/>
        </w:rPr>
        <w:t xml:space="preserve">: </w:t>
      </w:r>
      <w:r w:rsidRPr="0025760F">
        <w:rPr>
          <w:rFonts w:ascii="Sylfaen" w:hAnsi="Sylfaen" w:cs="Sylfaen"/>
          <w:u w:color="FF0000"/>
          <w:lang w:val="ka-GE"/>
        </w:rPr>
        <w:t>დი</w:t>
      </w:r>
      <w:r w:rsidRPr="0025760F">
        <w:rPr>
          <w:rFonts w:ascii="Sylfaen" w:hAnsi="Sylfaen" w:cs="Sylfaen"/>
          <w:u w:color="FF0000"/>
          <w:lang w:val="ka-GE"/>
        </w:rPr>
        <w:softHyphen/>
        <w:t>სერ</w:t>
      </w:r>
      <w:r w:rsidRPr="0025760F">
        <w:rPr>
          <w:rFonts w:ascii="Sylfaen" w:hAnsi="Sylfaen" w:cs="Sylfaen"/>
          <w:u w:color="FF0000"/>
          <w:lang w:val="ka-GE"/>
        </w:rPr>
        <w:softHyphen/>
        <w:t>ტა</w:t>
      </w:r>
      <w:r w:rsidRPr="0025760F">
        <w:rPr>
          <w:rFonts w:ascii="Sylfaen" w:hAnsi="Sylfaen" w:cs="Sylfaen"/>
          <w:u w:color="FF0000"/>
          <w:lang w:val="ka-GE"/>
        </w:rPr>
        <w:softHyphen/>
        <w:t>ცი</w:t>
      </w:r>
      <w:r w:rsidRPr="0025760F">
        <w:rPr>
          <w:rFonts w:ascii="Sylfaen" w:hAnsi="Sylfaen" w:cs="Sylfaen"/>
          <w:u w:color="FF0000"/>
          <w:lang w:val="ka-GE"/>
        </w:rPr>
        <w:softHyphen/>
        <w:t>ისკვლე</w:t>
      </w:r>
      <w:r w:rsidRPr="0025760F">
        <w:rPr>
          <w:rFonts w:ascii="Sylfaen" w:hAnsi="Sylfaen" w:cs="Sylfaen"/>
          <w:u w:color="FF0000"/>
          <w:lang w:val="ka-GE"/>
        </w:rPr>
        <w:softHyphen/>
        <w:t>ვისშე</w:t>
      </w:r>
      <w:r w:rsidRPr="0025760F">
        <w:rPr>
          <w:rFonts w:ascii="Sylfaen" w:hAnsi="Sylfaen" w:cs="Sylfaen"/>
          <w:u w:color="FF0000"/>
          <w:lang w:val="ka-GE"/>
        </w:rPr>
        <w:softHyphen/>
        <w:t>დე</w:t>
      </w:r>
      <w:r w:rsidRPr="0025760F">
        <w:rPr>
          <w:rFonts w:ascii="Sylfaen" w:hAnsi="Sylfaen" w:cs="Sylfaen"/>
          <w:u w:color="FF0000"/>
          <w:lang w:val="ka-GE"/>
        </w:rPr>
        <w:softHyphen/>
        <w:t>გე</w:t>
      </w:r>
      <w:r w:rsidRPr="0025760F">
        <w:rPr>
          <w:rFonts w:ascii="Sylfaen" w:hAnsi="Sylfaen" w:cs="Sylfaen"/>
          <w:u w:color="FF0000"/>
          <w:lang w:val="ka-GE"/>
        </w:rPr>
        <w:softHyphen/>
        <w:t>ბიმოხ</w:t>
      </w:r>
      <w:r w:rsidRPr="0025760F">
        <w:rPr>
          <w:rFonts w:ascii="Sylfaen" w:hAnsi="Sylfaen" w:cs="Sylfaen"/>
          <w:u w:color="FF0000"/>
          <w:lang w:val="ka-GE"/>
        </w:rPr>
        <w:softHyphen/>
        <w:t>სენ</w:t>
      </w:r>
      <w:r w:rsidRPr="0025760F">
        <w:rPr>
          <w:rFonts w:ascii="Sylfaen" w:hAnsi="Sylfaen" w:cs="Sylfaen"/>
          <w:u w:color="FF0000"/>
          <w:lang w:val="ka-GE"/>
        </w:rPr>
        <w:softHyphen/>
        <w:t>და</w:t>
      </w:r>
      <w:r w:rsidRPr="0025760F">
        <w:rPr>
          <w:rFonts w:ascii="Sylfaen" w:hAnsi="Sylfaen" w:cs="AcadNusx"/>
          <w:u w:color="FF0000"/>
          <w:lang w:val="ka-GE"/>
        </w:rPr>
        <w:t>სა</w:t>
      </w:r>
      <w:r w:rsidRPr="0025760F">
        <w:rPr>
          <w:rFonts w:ascii="Sylfaen" w:hAnsi="Sylfaen" w:cs="AcadNusx"/>
          <w:u w:color="FF0000"/>
          <w:lang w:val="ka-GE"/>
        </w:rPr>
        <w:softHyphen/>
        <w:t>ერ</w:t>
      </w:r>
      <w:r w:rsidRPr="0025760F">
        <w:rPr>
          <w:rFonts w:ascii="Sylfaen" w:hAnsi="Sylfaen" w:cs="AcadNusx"/>
          <w:u w:color="FF0000"/>
          <w:lang w:val="ka-GE"/>
        </w:rPr>
        <w:softHyphen/>
        <w:t>თა</w:t>
      </w:r>
      <w:r w:rsidRPr="0025760F">
        <w:rPr>
          <w:rFonts w:ascii="Sylfaen" w:hAnsi="Sylfaen" w:cs="AcadNusx"/>
          <w:u w:color="FF0000"/>
          <w:lang w:val="ka-GE"/>
        </w:rPr>
        <w:softHyphen/>
        <w:t>შო</w:t>
      </w:r>
      <w:r w:rsidRPr="0025760F">
        <w:rPr>
          <w:rFonts w:ascii="Sylfaen" w:hAnsi="Sylfaen" w:cs="AcadNusx"/>
          <w:u w:color="FF0000"/>
          <w:lang w:val="ka-GE"/>
        </w:rPr>
        <w:softHyphen/>
        <w:t>რი</w:t>
      </w:r>
      <w:r w:rsidRPr="0025760F">
        <w:rPr>
          <w:rFonts w:ascii="Sylfaen" w:hAnsi="Sylfaen" w:cs="AcadNusx"/>
          <w:u w:color="FF0000"/>
          <w:lang w:val="ka-GE"/>
        </w:rPr>
        <w:softHyphen/>
        <w:t>სოსა</w:t>
      </w:r>
      <w:r w:rsidRPr="0025760F">
        <w:rPr>
          <w:rFonts w:ascii="Sylfaen" w:hAnsi="Sylfaen" w:cs="AcadNusx"/>
          <w:u w:color="FF0000"/>
          <w:lang w:val="ka-GE"/>
        </w:rPr>
        <w:softHyphen/>
        <w:t>მეც</w:t>
      </w:r>
      <w:r w:rsidRPr="0025760F">
        <w:rPr>
          <w:rFonts w:ascii="Sylfaen" w:hAnsi="Sylfaen" w:cs="AcadNusx"/>
          <w:u w:color="FF0000"/>
          <w:lang w:val="ka-GE"/>
        </w:rPr>
        <w:softHyphen/>
        <w:t>ნი</w:t>
      </w:r>
      <w:r w:rsidRPr="0025760F">
        <w:rPr>
          <w:rFonts w:ascii="Sylfaen" w:hAnsi="Sylfaen" w:cs="AcadNusx"/>
          <w:u w:color="FF0000"/>
          <w:lang w:val="ka-GE"/>
        </w:rPr>
        <w:softHyphen/>
        <w:t>ე</w:t>
      </w:r>
      <w:r w:rsidRPr="0025760F">
        <w:rPr>
          <w:rFonts w:ascii="Sylfaen" w:hAnsi="Sylfaen" w:cs="AcadNusx"/>
          <w:u w:color="FF0000"/>
          <w:lang w:val="ka-GE"/>
        </w:rPr>
        <w:softHyphen/>
        <w:t>რო</w:t>
      </w:r>
      <w:r w:rsidR="00DD6827" w:rsidRPr="0025760F">
        <w:rPr>
          <w:rFonts w:ascii="Sylfaen" w:hAnsi="Sylfaen" w:cs="AcadNusx"/>
          <w:lang w:val="ka-GE"/>
        </w:rPr>
        <w:t>-</w:t>
      </w:r>
      <w:r w:rsidRPr="0025760F">
        <w:rPr>
          <w:rFonts w:ascii="Sylfaen" w:hAnsi="Sylfaen" w:cs="AcadNusx"/>
          <w:u w:color="FF0000"/>
          <w:lang w:val="ka-GE"/>
        </w:rPr>
        <w:t>ტექ</w:t>
      </w:r>
      <w:r w:rsidRPr="0025760F">
        <w:rPr>
          <w:rFonts w:ascii="Sylfaen" w:hAnsi="Sylfaen" w:cs="AcadNusx"/>
          <w:u w:color="FF0000"/>
          <w:lang w:val="ka-GE"/>
        </w:rPr>
        <w:softHyphen/>
        <w:t>ნი</w:t>
      </w:r>
      <w:r w:rsidRPr="0025760F">
        <w:rPr>
          <w:rFonts w:ascii="Sylfaen" w:hAnsi="Sylfaen" w:cs="AcadNusx"/>
          <w:u w:color="FF0000"/>
          <w:lang w:val="ka-GE"/>
        </w:rPr>
        <w:softHyphen/>
        <w:t>კურკონ</w:t>
      </w:r>
      <w:r w:rsidRPr="0025760F">
        <w:rPr>
          <w:rFonts w:ascii="Sylfaen" w:hAnsi="Sylfaen" w:cs="AcadNusx"/>
          <w:u w:color="FF0000"/>
          <w:lang w:val="ka-GE"/>
        </w:rPr>
        <w:softHyphen/>
        <w:t>ფე</w:t>
      </w:r>
      <w:r w:rsidRPr="0025760F">
        <w:rPr>
          <w:rFonts w:ascii="Sylfaen" w:hAnsi="Sylfaen" w:cs="AcadNusx"/>
          <w:u w:color="FF0000"/>
          <w:lang w:val="ka-GE"/>
        </w:rPr>
        <w:softHyphen/>
      </w:r>
      <w:r w:rsidRPr="0025760F">
        <w:rPr>
          <w:rFonts w:ascii="Sylfaen" w:hAnsi="Sylfaen" w:cs="AcadNusx"/>
          <w:u w:color="FF0000"/>
          <w:lang w:val="ka-GE"/>
        </w:rPr>
        <w:lastRenderedPageBreak/>
        <w:t>რენ</w:t>
      </w:r>
      <w:r w:rsidRPr="0025760F">
        <w:rPr>
          <w:rFonts w:ascii="Sylfaen" w:hAnsi="Sylfaen" w:cs="AcadNusx"/>
          <w:u w:color="FF0000"/>
          <w:lang w:val="ka-GE"/>
        </w:rPr>
        <w:softHyphen/>
        <w:t>ცი</w:t>
      </w:r>
      <w:r w:rsidRPr="0025760F">
        <w:rPr>
          <w:rFonts w:ascii="Sylfaen" w:hAnsi="Sylfaen" w:cs="AcadNusx"/>
          <w:u w:color="FF0000"/>
          <w:lang w:val="ka-GE"/>
        </w:rPr>
        <w:softHyphen/>
        <w:t>ებს</w:t>
      </w:r>
      <w:r w:rsidR="00DD6827" w:rsidRPr="0025760F">
        <w:rPr>
          <w:rFonts w:ascii="Sylfaen" w:hAnsi="Sylfaen" w:cs="AcadNusx"/>
          <w:lang w:val="ka-GE"/>
        </w:rPr>
        <w:t xml:space="preserve"> (</w:t>
      </w:r>
      <w:r w:rsidR="00DD6827" w:rsidRPr="0025760F">
        <w:rPr>
          <w:rFonts w:ascii="Sylfaen" w:hAnsi="Sylfaen" w:cs="AcadNusx"/>
          <w:u w:color="FF0000"/>
          <w:lang w:val="ka-GE"/>
        </w:rPr>
        <w:t>2013</w:t>
      </w:r>
      <w:r w:rsidR="00DD6827" w:rsidRPr="0025760F">
        <w:rPr>
          <w:rFonts w:ascii="Sylfaen" w:hAnsi="Sylfaen" w:cs="AcadNusx"/>
          <w:lang w:val="ka-GE"/>
        </w:rPr>
        <w:t>-</w:t>
      </w:r>
      <w:r w:rsidR="00DD6827" w:rsidRPr="0025760F">
        <w:rPr>
          <w:rFonts w:ascii="Sylfaen" w:hAnsi="Sylfaen" w:cs="AcadNusx"/>
          <w:u w:color="FF0000"/>
          <w:lang w:val="ka-GE"/>
        </w:rPr>
        <w:t>2016</w:t>
      </w:r>
      <w:r w:rsidRPr="0025760F">
        <w:rPr>
          <w:rFonts w:ascii="Sylfaen" w:hAnsi="Sylfaen" w:cs="AcadNusx"/>
          <w:u w:color="FF0000"/>
          <w:lang w:val="ka-GE"/>
        </w:rPr>
        <w:t>წწ</w:t>
      </w:r>
      <w:r w:rsidR="00DD6827" w:rsidRPr="0025760F">
        <w:rPr>
          <w:rFonts w:ascii="Sylfaen" w:hAnsi="Sylfaen" w:cs="AcadNusx"/>
          <w:lang w:val="ka-GE"/>
        </w:rPr>
        <w:t xml:space="preserve">),  </w:t>
      </w:r>
      <w:r w:rsidR="0051275A" w:rsidRPr="0025760F">
        <w:rPr>
          <w:rFonts w:ascii="Sylfaen" w:hAnsi="Sylfaen" w:cs="AcadNusx"/>
          <w:u w:color="FF0000"/>
          <w:lang w:val="ka-GE"/>
        </w:rPr>
        <w:t>4</w:t>
      </w:r>
      <w:r w:rsidRPr="0025760F">
        <w:rPr>
          <w:rFonts w:ascii="Sylfaen" w:hAnsi="Sylfaen" w:cs="AcadNusx"/>
          <w:u w:color="FF0000"/>
          <w:lang w:val="ka-GE"/>
        </w:rPr>
        <w:t>სა</w:t>
      </w:r>
      <w:r w:rsidRPr="0025760F">
        <w:rPr>
          <w:rFonts w:ascii="Sylfaen" w:hAnsi="Sylfaen" w:cs="AcadNusx"/>
          <w:u w:color="FF0000"/>
          <w:lang w:val="ka-GE"/>
        </w:rPr>
        <w:softHyphen/>
        <w:t>მეც</w:t>
      </w:r>
      <w:r w:rsidRPr="0025760F">
        <w:rPr>
          <w:rFonts w:ascii="Sylfaen" w:hAnsi="Sylfaen" w:cs="AcadNusx"/>
          <w:u w:color="FF0000"/>
          <w:lang w:val="ka-GE"/>
        </w:rPr>
        <w:softHyphen/>
        <w:t>ნი</w:t>
      </w:r>
      <w:r w:rsidRPr="0025760F">
        <w:rPr>
          <w:rFonts w:ascii="Sylfaen" w:hAnsi="Sylfaen" w:cs="AcadNusx"/>
          <w:u w:color="FF0000"/>
          <w:lang w:val="ka-GE"/>
        </w:rPr>
        <w:softHyphen/>
        <w:t>ე</w:t>
      </w:r>
      <w:r w:rsidRPr="0025760F">
        <w:rPr>
          <w:rFonts w:ascii="Sylfaen" w:hAnsi="Sylfaen" w:cs="AcadNusx"/>
          <w:u w:color="FF0000"/>
          <w:lang w:val="ka-GE"/>
        </w:rPr>
        <w:softHyphen/>
        <w:t>რონაშ</w:t>
      </w:r>
      <w:r w:rsidRPr="0025760F">
        <w:rPr>
          <w:rFonts w:ascii="Sylfaen" w:hAnsi="Sylfaen" w:cs="AcadNusx"/>
          <w:u w:color="FF0000"/>
          <w:lang w:val="ka-GE"/>
        </w:rPr>
        <w:softHyphen/>
        <w:t>რომ</w:t>
      </w:r>
      <w:r w:rsidRPr="0025760F">
        <w:rPr>
          <w:rFonts w:ascii="Sylfaen" w:hAnsi="Sylfaen" w:cs="AcadNusx"/>
          <w:u w:color="FF0000"/>
          <w:lang w:val="ka-GE"/>
        </w:rPr>
        <w:softHyphen/>
        <w:t>ში</w:t>
      </w:r>
      <w:r w:rsidR="00DD6827" w:rsidRPr="0025760F">
        <w:rPr>
          <w:rFonts w:ascii="Sylfaen" w:hAnsi="Sylfaen" w:cs="AcadNusx"/>
          <w:lang w:val="ka-GE"/>
        </w:rPr>
        <w:t xml:space="preserve">, </w:t>
      </w:r>
      <w:r w:rsidRPr="0025760F">
        <w:rPr>
          <w:rFonts w:ascii="Sylfaen" w:hAnsi="Sylfaen" w:cs="AcadNusx"/>
          <w:u w:color="FF0000"/>
          <w:lang w:val="ka-GE"/>
        </w:rPr>
        <w:t>მათშო</w:t>
      </w:r>
      <w:r w:rsidRPr="0025760F">
        <w:rPr>
          <w:rFonts w:ascii="Sylfaen" w:hAnsi="Sylfaen" w:cs="AcadNusx"/>
          <w:u w:color="FF0000"/>
          <w:lang w:val="ka-GE"/>
        </w:rPr>
        <w:softHyphen/>
        <w:t>რისსაზ</w:t>
      </w:r>
      <w:r w:rsidRPr="0025760F">
        <w:rPr>
          <w:rFonts w:ascii="Sylfaen" w:hAnsi="Sylfaen" w:cs="AcadNusx"/>
          <w:u w:color="FF0000"/>
          <w:lang w:val="ka-GE"/>
        </w:rPr>
        <w:softHyphen/>
        <w:t>ღვარ</w:t>
      </w:r>
      <w:r w:rsidRPr="0025760F">
        <w:rPr>
          <w:rFonts w:ascii="Sylfaen" w:hAnsi="Sylfaen" w:cs="AcadNusx"/>
          <w:u w:color="FF0000"/>
          <w:lang w:val="ka-GE"/>
        </w:rPr>
        <w:softHyphen/>
        <w:t>გა</w:t>
      </w:r>
      <w:r w:rsidRPr="0025760F">
        <w:rPr>
          <w:rFonts w:ascii="Sylfaen" w:hAnsi="Sylfaen" w:cs="AcadNusx"/>
          <w:u w:color="FF0000"/>
          <w:lang w:val="ka-GE"/>
        </w:rPr>
        <w:softHyphen/>
        <w:t>რე</w:t>
      </w:r>
      <w:r w:rsidRPr="0025760F">
        <w:rPr>
          <w:rFonts w:ascii="Sylfaen" w:hAnsi="Sylfaen" w:cs="AcadNusx"/>
          <w:u w:color="FF0000"/>
          <w:lang w:val="ka-GE"/>
        </w:rPr>
        <w:softHyphen/>
        <w:t>თისსა</w:t>
      </w:r>
      <w:r w:rsidRPr="0025760F">
        <w:rPr>
          <w:rFonts w:ascii="Sylfaen" w:hAnsi="Sylfaen" w:cs="AcadNusx"/>
          <w:u w:color="FF0000"/>
          <w:lang w:val="ka-GE"/>
        </w:rPr>
        <w:softHyphen/>
        <w:t>ერ</w:t>
      </w:r>
      <w:r w:rsidRPr="0025760F">
        <w:rPr>
          <w:rFonts w:ascii="Sylfaen" w:hAnsi="Sylfaen" w:cs="AcadNusx"/>
          <w:u w:color="FF0000"/>
          <w:lang w:val="ka-GE"/>
        </w:rPr>
        <w:softHyphen/>
        <w:t>თა</w:t>
      </w:r>
      <w:r w:rsidRPr="0025760F">
        <w:rPr>
          <w:rFonts w:ascii="Sylfaen" w:hAnsi="Sylfaen" w:cs="AcadNusx"/>
          <w:u w:color="FF0000"/>
          <w:lang w:val="ka-GE"/>
        </w:rPr>
        <w:softHyphen/>
        <w:t>შო</w:t>
      </w:r>
      <w:r w:rsidRPr="0025760F">
        <w:rPr>
          <w:rFonts w:ascii="Sylfaen" w:hAnsi="Sylfaen" w:cs="AcadNusx"/>
          <w:u w:color="FF0000"/>
          <w:lang w:val="ka-GE"/>
        </w:rPr>
        <w:softHyphen/>
        <w:t>რი</w:t>
      </w:r>
      <w:r w:rsidRPr="0025760F">
        <w:rPr>
          <w:rFonts w:ascii="Sylfaen" w:hAnsi="Sylfaen" w:cs="AcadNusx"/>
          <w:u w:color="FF0000"/>
          <w:lang w:val="ka-GE"/>
        </w:rPr>
        <w:softHyphen/>
        <w:t>სოსა</w:t>
      </w:r>
      <w:r w:rsidRPr="0025760F">
        <w:rPr>
          <w:rFonts w:ascii="Sylfaen" w:hAnsi="Sylfaen" w:cs="AcadNusx"/>
          <w:u w:color="FF0000"/>
          <w:lang w:val="ka-GE"/>
        </w:rPr>
        <w:softHyphen/>
        <w:t>მეც</w:t>
      </w:r>
      <w:r w:rsidRPr="0025760F">
        <w:rPr>
          <w:rFonts w:ascii="Sylfaen" w:hAnsi="Sylfaen" w:cs="AcadNusx"/>
          <w:u w:color="FF0000"/>
          <w:lang w:val="ka-GE"/>
        </w:rPr>
        <w:softHyphen/>
        <w:t>ნი</w:t>
      </w:r>
      <w:r w:rsidRPr="0025760F">
        <w:rPr>
          <w:rFonts w:ascii="Sylfaen" w:hAnsi="Sylfaen" w:cs="AcadNusx"/>
          <w:u w:color="FF0000"/>
          <w:lang w:val="ka-GE"/>
        </w:rPr>
        <w:softHyphen/>
        <w:t>ე</w:t>
      </w:r>
      <w:r w:rsidRPr="0025760F">
        <w:rPr>
          <w:rFonts w:ascii="Sylfaen" w:hAnsi="Sylfaen" w:cs="AcadNusx"/>
          <w:u w:color="FF0000"/>
          <w:lang w:val="ka-GE"/>
        </w:rPr>
        <w:softHyphen/>
        <w:t>როჟურ</w:t>
      </w:r>
      <w:r w:rsidRPr="0025760F">
        <w:rPr>
          <w:rFonts w:ascii="Sylfaen" w:hAnsi="Sylfaen" w:cs="AcadNusx"/>
          <w:u w:color="FF0000"/>
          <w:lang w:val="ka-GE"/>
        </w:rPr>
        <w:softHyphen/>
        <w:t>ნალ</w:t>
      </w:r>
      <w:r w:rsidRPr="0025760F">
        <w:rPr>
          <w:rFonts w:ascii="Sylfaen" w:hAnsi="Sylfaen" w:cs="AcadNusx"/>
          <w:u w:color="FF0000"/>
          <w:lang w:val="ka-GE"/>
        </w:rPr>
        <w:softHyphen/>
        <w:t>ში</w:t>
      </w:r>
      <w:r w:rsidR="00DD6827" w:rsidRPr="0025760F">
        <w:rPr>
          <w:rFonts w:ascii="Sylfaen" w:hAnsi="Sylfaen"/>
          <w:u w:color="FF0000"/>
          <w:lang w:val="ka-GE"/>
        </w:rPr>
        <w:t>Internationalsciencejournal"EuropeanGeographicalStudies"</w:t>
      </w:r>
      <w:r w:rsidR="008B6CCC" w:rsidRPr="0025760F">
        <w:rPr>
          <w:rFonts w:ascii="Sylfaen" w:hAnsi="Sylfaen"/>
          <w:u w:color="FF0000"/>
          <w:lang w:val="ka-GE"/>
        </w:rPr>
        <w:t>.</w:t>
      </w:r>
    </w:p>
    <w:p w:rsidR="00DD6827" w:rsidRPr="0025760F" w:rsidRDefault="00895777" w:rsidP="00EE00D0">
      <w:pPr>
        <w:spacing w:after="120" w:line="240" w:lineRule="auto"/>
        <w:ind w:firstLine="706"/>
        <w:jc w:val="both"/>
        <w:rPr>
          <w:rFonts w:ascii="Sylfaen" w:hAnsi="Sylfaen" w:cs="AcadNusx"/>
          <w:lang w:val="en-US"/>
        </w:rPr>
      </w:pPr>
      <w:r w:rsidRPr="0025760F">
        <w:rPr>
          <w:rFonts w:ascii="Sylfaen" w:hAnsi="Sylfaen" w:cs="Sylfaen"/>
          <w:b/>
          <w:u w:color="FF0000"/>
          <w:lang w:val="en-US"/>
        </w:rPr>
        <w:t>დი</w:t>
      </w:r>
      <w:r w:rsidRPr="0025760F">
        <w:rPr>
          <w:rFonts w:ascii="Sylfaen" w:hAnsi="Sylfaen" w:cs="Sylfaen"/>
          <w:b/>
          <w:u w:color="FF0000"/>
          <w:lang w:val="en-US"/>
        </w:rPr>
        <w:softHyphen/>
        <w:t>სერ</w:t>
      </w:r>
      <w:r w:rsidRPr="0025760F">
        <w:rPr>
          <w:rFonts w:ascii="Sylfaen" w:hAnsi="Sylfaen" w:cs="Sylfaen"/>
          <w:b/>
          <w:u w:color="FF0000"/>
          <w:lang w:val="en-US"/>
        </w:rPr>
        <w:softHyphen/>
        <w:t>ტა</w:t>
      </w:r>
      <w:r w:rsidRPr="0025760F">
        <w:rPr>
          <w:rFonts w:ascii="Sylfaen" w:hAnsi="Sylfaen" w:cs="Sylfaen"/>
          <w:b/>
          <w:u w:color="FF0000"/>
          <w:lang w:val="en-US"/>
        </w:rPr>
        <w:softHyphen/>
        <w:t>ცი</w:t>
      </w:r>
      <w:r w:rsidRPr="0025760F">
        <w:rPr>
          <w:rFonts w:ascii="Sylfaen" w:hAnsi="Sylfaen" w:cs="Sylfaen"/>
          <w:b/>
          <w:u w:color="FF0000"/>
          <w:lang w:val="en-US"/>
        </w:rPr>
        <w:softHyphen/>
        <w:t>ისსტრუქ</w:t>
      </w:r>
      <w:r w:rsidRPr="0025760F">
        <w:rPr>
          <w:rFonts w:ascii="Sylfaen" w:hAnsi="Sylfaen" w:cs="Sylfaen"/>
          <w:b/>
          <w:u w:color="FF0000"/>
          <w:lang w:val="en-US"/>
        </w:rPr>
        <w:softHyphen/>
        <w:t>ტუ</w:t>
      </w:r>
      <w:r w:rsidRPr="0025760F">
        <w:rPr>
          <w:rFonts w:ascii="Sylfaen" w:hAnsi="Sylfaen" w:cs="Sylfaen"/>
          <w:b/>
          <w:u w:color="FF0000"/>
          <w:lang w:val="en-US"/>
        </w:rPr>
        <w:softHyphen/>
        <w:t>რადამო</w:t>
      </w:r>
      <w:r w:rsidRPr="0025760F">
        <w:rPr>
          <w:rFonts w:ascii="Sylfaen" w:hAnsi="Sylfaen" w:cs="Sylfaen"/>
          <w:b/>
          <w:u w:color="FF0000"/>
          <w:lang w:val="en-US"/>
        </w:rPr>
        <w:softHyphen/>
        <w:t>ცუ</w:t>
      </w:r>
      <w:r w:rsidRPr="0025760F">
        <w:rPr>
          <w:rFonts w:ascii="Sylfaen" w:hAnsi="Sylfaen" w:cs="Sylfaen"/>
          <w:b/>
          <w:u w:color="FF0000"/>
          <w:lang w:val="en-US"/>
        </w:rPr>
        <w:softHyphen/>
        <w:t>ლო</w:t>
      </w:r>
      <w:r w:rsidRPr="0025760F">
        <w:rPr>
          <w:rFonts w:ascii="Sylfaen" w:hAnsi="Sylfaen" w:cs="Sylfaen"/>
          <w:b/>
          <w:u w:color="FF0000"/>
          <w:lang w:val="en-US"/>
        </w:rPr>
        <w:softHyphen/>
        <w:t>ბა</w:t>
      </w:r>
      <w:r w:rsidR="00DD6827" w:rsidRPr="0025760F">
        <w:rPr>
          <w:rFonts w:ascii="Sylfaen" w:hAnsi="Sylfaen"/>
          <w:b/>
          <w:lang w:val="ka-GE"/>
        </w:rPr>
        <w:t xml:space="preserve">: </w:t>
      </w:r>
      <w:r w:rsidR="008B6CCC" w:rsidRPr="0025760F">
        <w:rPr>
          <w:rFonts w:ascii="Sylfaen" w:hAnsi="Sylfaen" w:cs="Sylfaen"/>
          <w:lang w:val="pt-BR"/>
        </w:rPr>
        <w:t>დისერტაციაშედგებაშესავლისა</w:t>
      </w:r>
      <w:r w:rsidR="008B6CCC" w:rsidRPr="0025760F">
        <w:rPr>
          <w:rFonts w:ascii="Sylfaen" w:hAnsi="Sylfaen" w:cs="AcadNusx"/>
          <w:lang w:val="pt-BR"/>
        </w:rPr>
        <w:t xml:space="preserve">, </w:t>
      </w:r>
      <w:r w:rsidR="008B6CCC" w:rsidRPr="0025760F">
        <w:rPr>
          <w:rFonts w:ascii="Sylfaen" w:hAnsi="Sylfaen" w:cs="AcadNusx"/>
          <w:lang w:val="ka-GE"/>
        </w:rPr>
        <w:t xml:space="preserve">4 </w:t>
      </w:r>
      <w:r w:rsidR="008B6CCC" w:rsidRPr="0025760F">
        <w:rPr>
          <w:rFonts w:ascii="Sylfaen" w:hAnsi="Sylfaen" w:cs="Sylfaen"/>
          <w:lang w:val="pt-BR"/>
        </w:rPr>
        <w:t>თავისადადასკვნისაგან</w:t>
      </w:r>
      <w:r w:rsidR="008B6CCC" w:rsidRPr="0025760F">
        <w:rPr>
          <w:rFonts w:ascii="Sylfaen" w:hAnsi="Sylfaen" w:cs="AcadNusx"/>
          <w:lang w:val="pt-BR"/>
        </w:rPr>
        <w:t xml:space="preserve">. </w:t>
      </w:r>
      <w:r w:rsidR="008B6CCC" w:rsidRPr="0025760F">
        <w:rPr>
          <w:rFonts w:ascii="Sylfaen" w:hAnsi="Sylfaen" w:cs="Sylfaen"/>
          <w:lang w:val="pt-BR"/>
        </w:rPr>
        <w:t>გამოყენებულილიტერატურისსიაშეიცავს</w:t>
      </w:r>
      <w:r w:rsidR="008B6CCC" w:rsidRPr="0025760F">
        <w:rPr>
          <w:rFonts w:ascii="Sylfaen" w:hAnsi="Sylfaen" w:cs="AcadNusx"/>
        </w:rPr>
        <w:t>6</w:t>
      </w:r>
      <w:r w:rsidR="007708F7" w:rsidRPr="0025760F">
        <w:rPr>
          <w:rFonts w:ascii="Sylfaen" w:hAnsi="Sylfaen" w:cs="AcadNusx"/>
          <w:lang w:val="ka-GE"/>
        </w:rPr>
        <w:t>7</w:t>
      </w:r>
      <w:r w:rsidR="008B6CCC" w:rsidRPr="0025760F">
        <w:rPr>
          <w:rFonts w:ascii="Sylfaen" w:hAnsi="Sylfaen" w:cs="Sylfaen"/>
          <w:lang w:val="pt-BR"/>
        </w:rPr>
        <w:t>დასახელებას</w:t>
      </w:r>
      <w:r w:rsidR="008B6CCC" w:rsidRPr="0025760F">
        <w:rPr>
          <w:rFonts w:ascii="Sylfaen" w:hAnsi="Sylfaen" w:cs="AcadNusx"/>
          <w:lang w:val="pt-BR"/>
        </w:rPr>
        <w:t xml:space="preserve">. </w:t>
      </w:r>
      <w:r w:rsidR="008B6CCC" w:rsidRPr="0025760F">
        <w:rPr>
          <w:rFonts w:ascii="Sylfaen" w:hAnsi="Sylfaen" w:cs="Sylfaen"/>
          <w:lang w:val="pt-BR"/>
        </w:rPr>
        <w:t>ნაშრომიშეიცავს</w:t>
      </w:r>
      <w:r w:rsidR="007708F7" w:rsidRPr="0025760F">
        <w:rPr>
          <w:rFonts w:ascii="Sylfaen" w:hAnsi="Sylfaen" w:cs="AcadNusx"/>
          <w:lang w:val="ka-GE"/>
        </w:rPr>
        <w:t>108</w:t>
      </w:r>
      <w:r w:rsidR="008B6CCC" w:rsidRPr="0025760F">
        <w:rPr>
          <w:rFonts w:ascii="Sylfaen" w:hAnsi="Sylfaen" w:cs="Sylfaen"/>
          <w:lang w:val="pt-BR"/>
        </w:rPr>
        <w:t>ნაბეჭდგვერდს</w:t>
      </w:r>
      <w:r w:rsidR="008B6CCC" w:rsidRPr="0025760F">
        <w:rPr>
          <w:rFonts w:ascii="Sylfaen" w:hAnsi="Sylfaen" w:cs="AcadNusx"/>
          <w:lang w:val="pt-BR"/>
        </w:rPr>
        <w:t xml:space="preserve">, </w:t>
      </w:r>
      <w:r w:rsidR="008B6CCC" w:rsidRPr="0025760F">
        <w:rPr>
          <w:rFonts w:ascii="Sylfaen" w:hAnsi="Sylfaen" w:cs="Sylfaen"/>
          <w:lang w:val="pt-BR"/>
        </w:rPr>
        <w:t>მათშორის</w:t>
      </w:r>
      <w:r w:rsidR="008B6CCC" w:rsidRPr="0025760F">
        <w:rPr>
          <w:rFonts w:ascii="Sylfaen" w:hAnsi="Sylfaen" w:cs="AcadNusx"/>
          <w:lang w:val="ka-GE"/>
        </w:rPr>
        <w:t>5</w:t>
      </w:r>
      <w:r w:rsidR="008B6CCC" w:rsidRPr="0025760F">
        <w:rPr>
          <w:rFonts w:ascii="Sylfaen" w:hAnsi="Sylfaen" w:cs="Sylfaen"/>
          <w:lang w:val="pt-BR"/>
        </w:rPr>
        <w:t>რუკას</w:t>
      </w:r>
      <w:r w:rsidR="008B6CCC" w:rsidRPr="0025760F">
        <w:rPr>
          <w:rFonts w:ascii="Sylfaen" w:hAnsi="Sylfaen" w:cs="AcadNusx"/>
          <w:lang w:val="pt-BR"/>
        </w:rPr>
        <w:t xml:space="preserve">, </w:t>
      </w:r>
      <w:r w:rsidR="008B6CCC" w:rsidRPr="0025760F">
        <w:rPr>
          <w:rFonts w:ascii="Sylfaen" w:hAnsi="Sylfaen" w:cs="AcadNusx"/>
          <w:lang w:val="ka-GE"/>
        </w:rPr>
        <w:t>15</w:t>
      </w:r>
      <w:r w:rsidR="008B6CCC" w:rsidRPr="0025760F">
        <w:rPr>
          <w:rFonts w:ascii="Sylfaen" w:hAnsi="Sylfaen" w:cs="Sylfaen"/>
          <w:lang w:val="pt-BR"/>
        </w:rPr>
        <w:t>ცხრილსდა</w:t>
      </w:r>
      <w:r w:rsidR="008B6CCC" w:rsidRPr="0025760F">
        <w:rPr>
          <w:rFonts w:ascii="Sylfaen" w:hAnsi="Sylfaen" w:cs="AcadNusx"/>
          <w:lang w:val="ka-GE"/>
        </w:rPr>
        <w:t>38</w:t>
      </w:r>
      <w:r w:rsidR="008B6CCC" w:rsidRPr="0025760F">
        <w:rPr>
          <w:rFonts w:ascii="Sylfaen" w:hAnsi="Sylfaen" w:cs="Sylfaen"/>
          <w:lang w:val="pt-BR"/>
        </w:rPr>
        <w:t>ნახაზს</w:t>
      </w:r>
      <w:r w:rsidR="008B6CCC" w:rsidRPr="0025760F">
        <w:rPr>
          <w:rFonts w:ascii="Sylfaen" w:hAnsi="Sylfaen" w:cs="AcadNusx"/>
          <w:lang w:val="pt-BR"/>
        </w:rPr>
        <w:t>.</w:t>
      </w:r>
    </w:p>
    <w:p w:rsidR="000438CD" w:rsidRPr="0025760F" w:rsidRDefault="000438CD" w:rsidP="000438CD">
      <w:pPr>
        <w:spacing w:line="240" w:lineRule="auto"/>
        <w:jc w:val="center"/>
        <w:rPr>
          <w:rFonts w:ascii="Sylfaen" w:hAnsi="Sylfaen"/>
          <w:b/>
          <w:lang w:val="ka-GE"/>
        </w:rPr>
      </w:pPr>
      <w:r w:rsidRPr="0025760F">
        <w:rPr>
          <w:rFonts w:ascii="Sylfaen" w:hAnsi="Sylfaen"/>
          <w:b/>
          <w:lang w:val="ka-GE"/>
        </w:rPr>
        <w:t>თავი I. საკითხისთანამედროვემდგომარეობა</w:t>
      </w:r>
    </w:p>
    <w:p w:rsidR="000438CD" w:rsidRPr="0025760F" w:rsidRDefault="000438CD" w:rsidP="000438CD">
      <w:pPr>
        <w:spacing w:line="240" w:lineRule="auto"/>
        <w:ind w:firstLine="374"/>
        <w:jc w:val="both"/>
        <w:rPr>
          <w:rFonts w:ascii="Sylfaen" w:hAnsi="Sylfaen"/>
          <w:b/>
          <w:lang w:val="en-US"/>
        </w:rPr>
      </w:pPr>
      <w:r w:rsidRPr="0025760F">
        <w:rPr>
          <w:rFonts w:ascii="Sylfaen" w:hAnsi="Sylfaen" w:cs="Sylfaen"/>
          <w:b/>
          <w:lang w:val="en-US"/>
        </w:rPr>
        <w:t>1.1.</w:t>
      </w:r>
      <w:r w:rsidRPr="0025760F">
        <w:rPr>
          <w:rFonts w:ascii="Sylfaen" w:hAnsi="Sylfaen" w:cs="Sylfaen"/>
          <w:b/>
          <w:lang w:val="ka-GE"/>
        </w:rPr>
        <w:t>აჭარის</w:t>
      </w:r>
      <w:r w:rsidRPr="0025760F">
        <w:rPr>
          <w:rFonts w:ascii="Sylfaen" w:hAnsi="Sylfaen"/>
          <w:b/>
          <w:lang w:val="ka-GE"/>
        </w:rPr>
        <w:t>ფიზიკურ-გეოგრაფიულიდახასიათება</w:t>
      </w:r>
    </w:p>
    <w:p w:rsidR="00133BAA" w:rsidRPr="0025760F" w:rsidRDefault="00895777" w:rsidP="000438CD">
      <w:pPr>
        <w:spacing w:line="240" w:lineRule="auto"/>
        <w:ind w:firstLine="374"/>
        <w:jc w:val="both"/>
        <w:rPr>
          <w:rFonts w:ascii="Sylfaen" w:hAnsi="Sylfaen"/>
          <w:lang w:val="ka-GE"/>
        </w:rPr>
      </w:pPr>
      <w:proofErr w:type="gramStart"/>
      <w:r w:rsidRPr="0025760F">
        <w:rPr>
          <w:rFonts w:ascii="Sylfaen" w:hAnsi="Sylfaen" w:cs="Sylfaen"/>
          <w:u w:color="FF0000"/>
          <w:lang w:val="en-US"/>
        </w:rPr>
        <w:t>გან</w:t>
      </w:r>
      <w:r w:rsidRPr="0025760F">
        <w:rPr>
          <w:rFonts w:ascii="Sylfaen" w:hAnsi="Sylfaen" w:cs="Sylfaen"/>
          <w:u w:color="FF0000"/>
          <w:lang w:val="en-US"/>
        </w:rPr>
        <w:softHyphen/>
        <w:t>ხი</w:t>
      </w:r>
      <w:r w:rsidRPr="0025760F">
        <w:rPr>
          <w:rFonts w:ascii="Sylfaen" w:hAnsi="Sylfaen" w:cs="Sylfaen"/>
          <w:u w:color="FF0000"/>
          <w:lang w:val="en-US"/>
        </w:rPr>
        <w:softHyphen/>
        <w:t>ლუ</w:t>
      </w:r>
      <w:r w:rsidRPr="0025760F">
        <w:rPr>
          <w:rFonts w:ascii="Sylfaen" w:hAnsi="Sylfaen" w:cs="Sylfaen"/>
          <w:u w:color="FF0000"/>
          <w:lang w:val="en-US"/>
        </w:rPr>
        <w:softHyphen/>
        <w:t>ლია</w:t>
      </w:r>
      <w:r w:rsidR="000438CD" w:rsidRPr="0025760F">
        <w:rPr>
          <w:rFonts w:ascii="Sylfaen" w:hAnsi="Sylfaen" w:cs="Sylfaen"/>
          <w:u w:color="FF0000"/>
          <w:lang w:val="ka-GE"/>
        </w:rPr>
        <w:t>აჭარის</w:t>
      </w:r>
      <w:proofErr w:type="gramEnd"/>
      <w:r w:rsidR="000438CD" w:rsidRPr="0025760F">
        <w:rPr>
          <w:rFonts w:ascii="Sylfaen" w:hAnsi="Sylfaen" w:cs="Sylfaen"/>
          <w:u w:color="FF0000"/>
          <w:lang w:val="ka-GE"/>
        </w:rPr>
        <w:t xml:space="preserve"> ფიზიკურ-გეოგრაფიული დახასიათება: გეოგრაფიული მდებარეობა, გეოლოგიური აგებულება, შავი ზღვა, კლიმატური პორობები, მცენარეული საფარი.</w:t>
      </w:r>
    </w:p>
    <w:p w:rsidR="001F10E5" w:rsidRPr="0025760F" w:rsidRDefault="000438CD" w:rsidP="000438CD">
      <w:pPr>
        <w:pStyle w:val="ListParagraph"/>
        <w:spacing w:line="240" w:lineRule="auto"/>
        <w:jc w:val="center"/>
        <w:rPr>
          <w:rFonts w:ascii="Sylfaen" w:hAnsi="Sylfaen"/>
          <w:b/>
          <w:lang w:val="ka-GE"/>
        </w:rPr>
      </w:pPr>
      <w:r w:rsidRPr="0025760F">
        <w:rPr>
          <w:rFonts w:ascii="Sylfaen" w:hAnsi="Sylfaen" w:cs="Sylfaen"/>
          <w:b/>
          <w:lang w:val="ka-GE"/>
        </w:rPr>
        <w:t>1.2.აჭარის</w:t>
      </w:r>
      <w:r w:rsidRPr="0025760F">
        <w:rPr>
          <w:rFonts w:ascii="Sylfaen" w:hAnsi="Sylfaen"/>
          <w:b/>
          <w:lang w:val="ka-GE"/>
        </w:rPr>
        <w:t>ნიადაგებისძირითადიტიპები</w:t>
      </w:r>
    </w:p>
    <w:p w:rsidR="00431E4D" w:rsidRPr="0025760F" w:rsidRDefault="007951E0" w:rsidP="000438CD">
      <w:pPr>
        <w:tabs>
          <w:tab w:val="left" w:pos="1620"/>
        </w:tabs>
        <w:spacing w:after="0" w:line="240" w:lineRule="auto"/>
        <w:ind w:firstLine="540"/>
        <w:jc w:val="both"/>
        <w:rPr>
          <w:rFonts w:ascii="Sylfaen" w:hAnsi="Sylfaen" w:cs="Sylfaen"/>
          <w:lang w:val="ka-GE"/>
        </w:rPr>
      </w:pPr>
      <w:r w:rsidRPr="0025760F">
        <w:rPr>
          <w:rFonts w:ascii="Sylfaen" w:hAnsi="Sylfaen" w:cs="Sylfaen"/>
          <w:u w:color="FF0000"/>
          <w:lang w:val="ka-GE"/>
        </w:rPr>
        <w:t>წარმოდგენილია</w:t>
      </w:r>
      <w:r w:rsidR="000775C3" w:rsidRPr="0025760F">
        <w:rPr>
          <w:rFonts w:ascii="Sylfaen" w:hAnsi="Sylfaen" w:cs="Sylfaen"/>
          <w:u w:color="FF0000"/>
          <w:lang w:val="ka-GE"/>
        </w:rPr>
        <w:t xml:space="preserve">აჭარის ნიადაგების ძირითადი ტიპების </w:t>
      </w:r>
      <w:r w:rsidR="000775C3" w:rsidRPr="0025760F">
        <w:rPr>
          <w:rFonts w:ascii="Sylfaen" w:hAnsi="Sylfaen" w:cs="Sylfaen"/>
          <w:lang w:val="ka-GE"/>
        </w:rPr>
        <w:t>გავრცელების გეოგრაფი</w:t>
      </w:r>
      <w:r w:rsidRPr="0025760F">
        <w:rPr>
          <w:rFonts w:ascii="Sylfaen" w:hAnsi="Sylfaen" w:cs="Sylfaen"/>
          <w:lang w:val="ka-GE"/>
        </w:rPr>
        <w:t>უ</w:t>
      </w:r>
      <w:r w:rsidR="000775C3" w:rsidRPr="0025760F">
        <w:rPr>
          <w:rFonts w:ascii="Sylfaen" w:hAnsi="Sylfaen" w:cs="Sylfaen"/>
          <w:lang w:val="ka-GE"/>
        </w:rPr>
        <w:t>ლ</w:t>
      </w:r>
      <w:r w:rsidRPr="0025760F">
        <w:rPr>
          <w:rFonts w:ascii="Sylfaen" w:hAnsi="Sylfaen" w:cs="Sylfaen"/>
          <w:lang w:val="ka-GE"/>
        </w:rPr>
        <w:t>ი</w:t>
      </w:r>
      <w:r w:rsidR="000775C3" w:rsidRPr="0025760F">
        <w:rPr>
          <w:rFonts w:ascii="Sylfaen" w:hAnsi="Sylfaen" w:cs="Sylfaen"/>
          <w:lang w:val="ka-GE"/>
        </w:rPr>
        <w:t xml:space="preserve"> კანონზომიერებები- ზღვისპირა ქვიშიან-ხრეშიანი, ჭაობიანი, სუბტროპიკული ფერალიტური წითელმიწები, ალუვიური, ყვითელ-ყომრალი, ტყის ყომრალი, მთა-ტყის, მთა-მდელოს, ანთროპოგენური და სხვ. ნიადაგები. წარმოდგენილია აჭარის ნიადაგური რუკა.</w:t>
      </w:r>
    </w:p>
    <w:p w:rsidR="00F84472" w:rsidRPr="0025760F" w:rsidRDefault="00F84472" w:rsidP="000438CD">
      <w:pPr>
        <w:tabs>
          <w:tab w:val="left" w:pos="1620"/>
        </w:tabs>
        <w:spacing w:after="0" w:line="240" w:lineRule="auto"/>
        <w:ind w:firstLine="540"/>
        <w:jc w:val="both"/>
        <w:rPr>
          <w:rFonts w:ascii="Sylfaen" w:hAnsi="Sylfaen" w:cs="Sylfaen"/>
          <w:lang w:val="ka-GE"/>
        </w:rPr>
      </w:pPr>
    </w:p>
    <w:p w:rsidR="00F84472" w:rsidRPr="0025760F" w:rsidRDefault="00F84472" w:rsidP="00F84472">
      <w:pPr>
        <w:spacing w:line="240" w:lineRule="auto"/>
        <w:jc w:val="center"/>
        <w:rPr>
          <w:rFonts w:ascii="Sylfaen" w:hAnsi="Sylfaen"/>
          <w:b/>
          <w:lang w:val="ka-GE"/>
        </w:rPr>
      </w:pPr>
      <w:r w:rsidRPr="0025760F">
        <w:rPr>
          <w:rFonts w:ascii="Sylfaen" w:hAnsi="Sylfaen"/>
          <w:b/>
          <w:lang w:val="ka-GE"/>
        </w:rPr>
        <w:t>1.3.</w:t>
      </w:r>
      <w:r w:rsidRPr="0025760F">
        <w:rPr>
          <w:rFonts w:ascii="Sylfaen" w:hAnsi="Sylfaen" w:cs="Sylfaen"/>
          <w:b/>
          <w:lang w:val="ka-GE"/>
        </w:rPr>
        <w:t xml:space="preserve">აჭარის </w:t>
      </w:r>
      <w:r w:rsidRPr="0025760F">
        <w:rPr>
          <w:rFonts w:ascii="Sylfaen" w:hAnsi="Sylfaen"/>
          <w:b/>
          <w:lang w:val="ka-GE"/>
        </w:rPr>
        <w:t>ნიადაგების შესწავლის ისტორია და თანამედროვე მდგომარეობა</w:t>
      </w:r>
    </w:p>
    <w:p w:rsidR="00F84472" w:rsidRPr="0025760F" w:rsidRDefault="005A36C6" w:rsidP="000438CD">
      <w:pPr>
        <w:tabs>
          <w:tab w:val="left" w:pos="1620"/>
        </w:tabs>
        <w:spacing w:after="0" w:line="240" w:lineRule="auto"/>
        <w:ind w:firstLine="540"/>
        <w:jc w:val="both"/>
        <w:rPr>
          <w:rFonts w:ascii="Sylfaen" w:hAnsi="Sylfaen"/>
          <w:lang w:val="ka-GE"/>
        </w:rPr>
      </w:pPr>
      <w:r w:rsidRPr="0025760F">
        <w:rPr>
          <w:rFonts w:ascii="Sylfaen" w:hAnsi="Sylfaen"/>
          <w:lang w:val="ka-GE"/>
        </w:rPr>
        <w:t>განხილულია აჭარის ნიადაგების კვლევისადმი მიძღვნილი მრავალრიცხოვანი ლიტერატურა-დ. გედევანიშვილი (1929), მ. საბაშვილი (1934, 1936, 1965, 1970), მ. დარასელია (1939, 1949, 1975), ა. თავართქილაძე (1975, 1983), თ. ურუშაძე (1990, 1997), შ. ფალავანდიშვილი (1971, 1987, 1993), ო. ღორჯომელაძე (1997), გ. ტალახაძე (1971, 1976), გ. ლეონიძე (1994), თ. ურუშაძე, (1991, 2001)</w:t>
      </w:r>
      <w:r w:rsidR="00DD4C1F" w:rsidRPr="0025760F">
        <w:rPr>
          <w:rFonts w:ascii="Sylfaen" w:hAnsi="Sylfaen"/>
          <w:lang w:val="ka-GE"/>
        </w:rPr>
        <w:t xml:space="preserve">, </w:t>
      </w:r>
      <w:r w:rsidR="00DD4C1F" w:rsidRPr="0025760F">
        <w:rPr>
          <w:rFonts w:ascii="Sylfaen" w:hAnsi="Sylfaen"/>
          <w:lang w:val="ka-GE"/>
        </w:rPr>
        <w:lastRenderedPageBreak/>
        <w:t>მ.მგელაძე, ა.ქიქავა,   ა.თავართქილაძე</w:t>
      </w:r>
      <w:r w:rsidR="00065829" w:rsidRPr="0025760F">
        <w:rPr>
          <w:rFonts w:ascii="Sylfaen" w:hAnsi="Sylfaen"/>
          <w:lang w:val="ka-GE"/>
        </w:rPr>
        <w:t>, მ.შევარდნაძე</w:t>
      </w:r>
      <w:r w:rsidR="002943C6" w:rsidRPr="0025760F">
        <w:rPr>
          <w:rFonts w:ascii="Sylfaen" w:hAnsi="Sylfaen"/>
          <w:lang w:val="ka-GE"/>
        </w:rPr>
        <w:t>, ა.ჯიბლაძე</w:t>
      </w:r>
      <w:r w:rsidRPr="0025760F">
        <w:rPr>
          <w:rFonts w:ascii="Sylfaen" w:hAnsi="Sylfaen"/>
          <w:lang w:val="ka-GE"/>
        </w:rPr>
        <w:t xml:space="preserve"> და სხვები.</w:t>
      </w:r>
    </w:p>
    <w:p w:rsidR="007951E0" w:rsidRPr="0025760F" w:rsidRDefault="007951E0" w:rsidP="007951E0">
      <w:pPr>
        <w:spacing w:line="240" w:lineRule="auto"/>
        <w:jc w:val="center"/>
        <w:rPr>
          <w:rFonts w:ascii="Sylfaen" w:hAnsi="Sylfaen"/>
          <w:b/>
          <w:lang w:val="ka-GE"/>
        </w:rPr>
      </w:pPr>
      <w:r w:rsidRPr="0025760F">
        <w:rPr>
          <w:rFonts w:ascii="Sylfaen" w:hAnsi="Sylfaen" w:cs="Sylfaen"/>
          <w:b/>
          <w:lang w:val="ka-GE"/>
        </w:rPr>
        <w:t>1.4.საქართველოს ნიადაგების კლიმატური რესურსების გამოკვლევების ისტორია და თანამედროვე მდგომარეობა</w:t>
      </w:r>
    </w:p>
    <w:p w:rsidR="00FB7788" w:rsidRPr="0025760F" w:rsidRDefault="007951E0" w:rsidP="00EE00D0">
      <w:pPr>
        <w:tabs>
          <w:tab w:val="left" w:pos="1620"/>
        </w:tabs>
        <w:spacing w:after="0" w:line="240" w:lineRule="auto"/>
        <w:ind w:firstLine="540"/>
        <w:jc w:val="both"/>
        <w:rPr>
          <w:rFonts w:ascii="Sylfaen" w:eastAsia="Times New Roman" w:hAnsi="Sylfaen" w:cs="Times New Roman"/>
          <w:lang w:val="en-US" w:eastAsia="ru-RU"/>
        </w:rPr>
      </w:pPr>
      <w:r w:rsidRPr="0025760F">
        <w:rPr>
          <w:rFonts w:ascii="Sylfaen" w:eastAsia="Times New Roman" w:hAnsi="Sylfaen" w:cs="Times New Roman"/>
          <w:lang w:val="ka-GE" w:eastAsia="ru-RU"/>
        </w:rPr>
        <w:t>განხილულია საქართველოს ნიადაგების სითბური და დატენიანების რეჟიმების ამსახველი გამოკვლევები (შ.გავაშელი, ე.ელიზბარაშვილი, თ.ურუშაძე, რ.მაღლაკელიძე, მ.ელიზბარაშვილი, ზ.ჭავჭა</w:t>
      </w:r>
      <w:r w:rsidR="009D6AB9" w:rsidRPr="0025760F">
        <w:rPr>
          <w:rFonts w:ascii="Sylfaen" w:eastAsia="Times New Roman" w:hAnsi="Sylfaen" w:cs="Times New Roman"/>
          <w:lang w:val="ka-GE" w:eastAsia="ru-RU"/>
        </w:rPr>
        <w:t>ნიძე, თ.ხელაძე, ნ.სულხანიშვილი დ</w:t>
      </w:r>
      <w:r w:rsidRPr="0025760F">
        <w:rPr>
          <w:rFonts w:ascii="Sylfaen" w:eastAsia="Times New Roman" w:hAnsi="Sylfaen" w:cs="Times New Roman"/>
          <w:lang w:val="ka-GE" w:eastAsia="ru-RU"/>
        </w:rPr>
        <w:t>ა სხვ). მუყვანილია შესაბამისი რუკები.</w:t>
      </w:r>
    </w:p>
    <w:p w:rsidR="007951E0" w:rsidRPr="0025760F" w:rsidRDefault="007951E0" w:rsidP="00EE00D0">
      <w:pPr>
        <w:spacing w:line="240" w:lineRule="auto"/>
        <w:jc w:val="center"/>
        <w:rPr>
          <w:rFonts w:ascii="Sylfaen" w:hAnsi="Sylfaen"/>
          <w:b/>
          <w:lang w:val="ka-GE"/>
        </w:rPr>
      </w:pPr>
      <w:r w:rsidRPr="0025760F">
        <w:rPr>
          <w:rFonts w:ascii="Sylfaen" w:hAnsi="Sylfaen"/>
          <w:b/>
          <w:lang w:val="ka-GE"/>
        </w:rPr>
        <w:t>თავი 2. ნიადაგების სითბური რესურსები</w:t>
      </w:r>
    </w:p>
    <w:p w:rsidR="007951E0" w:rsidRPr="0025760F" w:rsidRDefault="007951E0" w:rsidP="00EE00D0">
      <w:pPr>
        <w:spacing w:line="240" w:lineRule="auto"/>
        <w:jc w:val="center"/>
        <w:rPr>
          <w:rFonts w:ascii="Sylfaen" w:hAnsi="Sylfaen"/>
          <w:b/>
          <w:lang w:val="ka-GE"/>
        </w:rPr>
      </w:pPr>
      <w:r w:rsidRPr="0025760F">
        <w:rPr>
          <w:rFonts w:ascii="Sylfaen" w:hAnsi="Sylfaen"/>
          <w:b/>
          <w:lang w:val="ka-GE"/>
        </w:rPr>
        <w:t>2.1. ნიადაგის გათბობის კოეფიციენტი</w:t>
      </w:r>
    </w:p>
    <w:p w:rsidR="00B25402" w:rsidRPr="0025760F" w:rsidRDefault="00B25402" w:rsidP="00B25402">
      <w:pPr>
        <w:spacing w:line="240" w:lineRule="auto"/>
        <w:ind w:firstLine="720"/>
        <w:jc w:val="both"/>
        <w:rPr>
          <w:rFonts w:ascii="Sylfaen" w:hAnsi="Sylfaen"/>
          <w:lang w:val="ka-GE"/>
        </w:rPr>
      </w:pPr>
      <w:r w:rsidRPr="0025760F">
        <w:rPr>
          <w:rFonts w:ascii="Sylfaen" w:hAnsi="Sylfaen"/>
          <w:lang w:val="ka-GE"/>
        </w:rPr>
        <w:t>აჭარის ტერიტორიაზე ნიადაგის გათბობის კოეფიციენტის ცვალებადობაზე ადგილის სიმაღლე ზღვის დონედან  გადამწყვეტ როლს არ ასრულებს. ნიადაგის გათბობის კოეფიციენტი შედარებით მნიშვნელოვანია  აჭარის  მთიან მხარეში</w:t>
      </w:r>
      <w:r w:rsidR="000E35A7" w:rsidRPr="0025760F">
        <w:rPr>
          <w:rFonts w:ascii="Sylfaen" w:hAnsi="Sylfaen"/>
          <w:lang w:val="en-US"/>
        </w:rPr>
        <w:t xml:space="preserve">, </w:t>
      </w:r>
      <w:r w:rsidRPr="0025760F">
        <w:rPr>
          <w:rFonts w:ascii="Sylfaen" w:hAnsi="Sylfaen"/>
          <w:lang w:val="ka-GE"/>
        </w:rPr>
        <w:t>მაგრამ   ამავდროულად აღნიშნული კოეფიციენტი ნაკლებია ზოგიერთ სადგურზე, რომელიც მდებარეობს შავიზღვისპირა სანაპიროზე (ჩაქვი, ბათუმი, მახინჯაური)</w:t>
      </w:r>
      <w:r w:rsidR="000E35A7" w:rsidRPr="0025760F">
        <w:rPr>
          <w:rFonts w:ascii="Sylfaen" w:hAnsi="Sylfaen"/>
          <w:lang w:val="en-US"/>
        </w:rPr>
        <w:t xml:space="preserve">. </w:t>
      </w:r>
      <w:r w:rsidRPr="0025760F">
        <w:rPr>
          <w:rFonts w:ascii="Sylfaen" w:hAnsi="Sylfaen"/>
          <w:lang w:val="ka-GE"/>
        </w:rPr>
        <w:t>ნიადაგის გათბობის კოეფიციენტის  მაჩვენებელი მაღალია ზღვისპირა აჭარის სადგურ ქობულეთში (ლამიან  ჭაობიან ნიადაგები, 0,90).</w:t>
      </w:r>
    </w:p>
    <w:p w:rsidR="00FB7788" w:rsidRPr="0025760F" w:rsidRDefault="00B25402" w:rsidP="00B25402">
      <w:pPr>
        <w:autoSpaceDE w:val="0"/>
        <w:autoSpaceDN w:val="0"/>
        <w:adjustRightInd w:val="0"/>
        <w:spacing w:after="0" w:line="240" w:lineRule="auto"/>
        <w:ind w:firstLine="720"/>
        <w:jc w:val="both"/>
        <w:rPr>
          <w:rFonts w:ascii="Sylfaen" w:hAnsi="Sylfaen"/>
          <w:b/>
          <w:lang w:val="en-US"/>
        </w:rPr>
      </w:pPr>
      <w:r w:rsidRPr="0025760F">
        <w:rPr>
          <w:rFonts w:ascii="Sylfaen" w:hAnsi="Sylfaen"/>
          <w:lang w:val="ka-GE"/>
        </w:rPr>
        <w:t xml:space="preserve">ერთნაირი ტიპის ნიადაგების  პირობებში სიმაღლის ზრდასთან ერთად გათბობის კოეფიციენტის  ცვლილება არ არის ცალსახა (მაგ., ნახ.2.1.2).  </w:t>
      </w:r>
    </w:p>
    <w:p w:rsidR="00FE477C" w:rsidRPr="0025760F" w:rsidRDefault="00FE477C" w:rsidP="00FE477C">
      <w:pPr>
        <w:spacing w:line="360" w:lineRule="auto"/>
        <w:ind w:firstLine="720"/>
        <w:jc w:val="center"/>
        <w:rPr>
          <w:rFonts w:ascii="Sylfaen" w:hAnsi="Sylfaen"/>
          <w:b/>
          <w:lang w:val="ka-GE"/>
        </w:rPr>
      </w:pPr>
      <w:r w:rsidRPr="0025760F">
        <w:rPr>
          <w:rFonts w:ascii="Sylfaen" w:hAnsi="Sylfaen"/>
          <w:b/>
          <w:lang w:val="ka-GE"/>
        </w:rPr>
        <w:t>2.2. სითბოცვლა ნიადაგი–ჰაერის სისტემაში</w:t>
      </w:r>
    </w:p>
    <w:p w:rsidR="00FB7788" w:rsidRPr="0025760F" w:rsidRDefault="00FE477C" w:rsidP="00F95B7C">
      <w:pPr>
        <w:autoSpaceDE w:val="0"/>
        <w:autoSpaceDN w:val="0"/>
        <w:adjustRightInd w:val="0"/>
        <w:spacing w:after="0" w:line="240" w:lineRule="auto"/>
        <w:ind w:firstLine="720"/>
        <w:jc w:val="both"/>
        <w:rPr>
          <w:rFonts w:ascii="Sylfaen" w:hAnsi="Sylfaen"/>
          <w:lang w:val="ka-GE"/>
        </w:rPr>
      </w:pPr>
      <w:r w:rsidRPr="0025760F">
        <w:rPr>
          <w:rFonts w:ascii="Sylfaen" w:hAnsi="Sylfaen"/>
          <w:lang w:val="ka-GE"/>
        </w:rPr>
        <w:t xml:space="preserve">სითბოს გადანაცვლება ნიადაგიდან ატმოსფეროში ხორციელდება მოლეკულური სითბოგამტარობის, ტურბულენტური გაცვლის,  რადიაციული სითბოგამტარობითა და აორთქლების, შემდგომში კი ტენის კონდენსაციის  გზით. ერთდროულად ეს </w:t>
      </w:r>
      <w:r w:rsidRPr="0025760F">
        <w:rPr>
          <w:rFonts w:ascii="Sylfaen" w:hAnsi="Sylfaen"/>
          <w:lang w:val="ka-GE"/>
        </w:rPr>
        <w:lastRenderedPageBreak/>
        <w:t>პროცესები სხვადასხვანაირად აისახება სხვადსახვა ნიადაგურ–კლიმატურ პირობებზე</w:t>
      </w:r>
      <w:r w:rsidR="00C226A2" w:rsidRPr="0025760F">
        <w:rPr>
          <w:rFonts w:ascii="Sylfaen" w:hAnsi="Sylfaen"/>
          <w:lang w:val="ka-GE"/>
        </w:rPr>
        <w:t xml:space="preserve"> (ნახ. 2.2.1)</w:t>
      </w:r>
      <w:r w:rsidRPr="0025760F">
        <w:rPr>
          <w:rFonts w:ascii="Sylfaen" w:hAnsi="Sylfaen"/>
          <w:lang w:val="ka-GE"/>
        </w:rPr>
        <w:t>.</w:t>
      </w:r>
    </w:p>
    <w:p w:rsidR="00AE593E" w:rsidRPr="0025760F" w:rsidRDefault="00AE593E" w:rsidP="00925FD2">
      <w:pPr>
        <w:spacing w:line="240" w:lineRule="auto"/>
        <w:jc w:val="center"/>
        <w:rPr>
          <w:rFonts w:ascii="Sylfaen" w:hAnsi="Sylfaen"/>
          <w:b/>
          <w:lang w:val="ka-GE"/>
        </w:rPr>
      </w:pPr>
      <w:r w:rsidRPr="0025760F">
        <w:rPr>
          <w:rFonts w:ascii="Sylfaen" w:hAnsi="Sylfaen"/>
          <w:b/>
          <w:lang w:val="ka-GE"/>
        </w:rPr>
        <w:t>2.3. ურთიერთდამოკიდებულება ნიადაგის ზედაპირის და ჰაერის ტემპერატურათა შორის</w:t>
      </w:r>
    </w:p>
    <w:p w:rsidR="00FB7788" w:rsidRPr="0025760F" w:rsidRDefault="00B93970" w:rsidP="00F95B7C">
      <w:pPr>
        <w:autoSpaceDE w:val="0"/>
        <w:autoSpaceDN w:val="0"/>
        <w:adjustRightInd w:val="0"/>
        <w:spacing w:after="0" w:line="240" w:lineRule="auto"/>
        <w:ind w:firstLine="720"/>
        <w:jc w:val="both"/>
        <w:rPr>
          <w:rFonts w:ascii="Sylfaen" w:hAnsi="Sylfaen"/>
          <w:b/>
          <w:lang w:val="en-US"/>
        </w:rPr>
      </w:pPr>
      <w:r w:rsidRPr="0025760F">
        <w:rPr>
          <w:rFonts w:ascii="Sylfaen" w:hAnsi="Sylfaen"/>
          <w:lang w:val="ka-GE"/>
        </w:rPr>
        <w:t>ნიადაგსა და ჰაერს  შორის სითბოცვლის პროცესები განაპირობებენ  ნიადაგისა და ჰაერის ტემპერატურათა  გარკვეულ თანაფარდობას. მიღებულია სტატისტიკური პარამეტრები, რომელთა საშუალებითაც შეგვიძლია გამოვიანგარიშოთ ჰაერის ტემპერატურა, თუ ცნობილია ნიადაგის ტემპერატურა, ან პირიქით</w:t>
      </w:r>
      <w:r w:rsidR="00925FD2" w:rsidRPr="0025760F">
        <w:rPr>
          <w:rFonts w:ascii="Sylfaen" w:hAnsi="Sylfaen"/>
          <w:lang w:val="en-US"/>
        </w:rPr>
        <w:t>.</w:t>
      </w:r>
    </w:p>
    <w:p w:rsidR="00ED4123" w:rsidRPr="0025760F" w:rsidRDefault="00ED4123" w:rsidP="00ED4123">
      <w:pPr>
        <w:spacing w:line="240" w:lineRule="auto"/>
        <w:jc w:val="center"/>
        <w:rPr>
          <w:rFonts w:ascii="Sylfaen" w:hAnsi="Sylfaen" w:cs="Times New Roman"/>
          <w:b/>
          <w:lang w:val="ka-GE"/>
        </w:rPr>
      </w:pPr>
      <w:r w:rsidRPr="0025760F">
        <w:rPr>
          <w:rFonts w:ascii="Sylfaen" w:hAnsi="Sylfaen" w:cs="Times New Roman"/>
          <w:b/>
          <w:lang w:val="ka-GE"/>
        </w:rPr>
        <w:t>2.4. ნიადაგის ზედაპირის ტემპერატურის ცვლილება ადგილის სიმაღლის მიხედვით</w:t>
      </w:r>
    </w:p>
    <w:p w:rsidR="00ED4123" w:rsidRPr="0025760F" w:rsidRDefault="00ED4123" w:rsidP="00ED4123">
      <w:pPr>
        <w:spacing w:after="0" w:line="240" w:lineRule="auto"/>
        <w:ind w:firstLine="706"/>
        <w:jc w:val="both"/>
        <w:rPr>
          <w:rFonts w:ascii="Sylfaen" w:hAnsi="Sylfaen" w:cs="Times New Roman"/>
          <w:lang w:val="ka-GE"/>
        </w:rPr>
      </w:pPr>
      <w:r w:rsidRPr="0025760F">
        <w:rPr>
          <w:rFonts w:ascii="Sylfaen" w:hAnsi="Sylfaen" w:cs="Times New Roman"/>
          <w:lang w:val="ka-GE"/>
        </w:rPr>
        <w:t xml:space="preserve">ნიადაგის ზედაპირის ტემპერატურის ცვლილება ადგილის სიმაღლის მიხედვით    კარგად  აღიწერება  წრფივი ფუნქციით. </w:t>
      </w:r>
    </w:p>
    <w:p w:rsidR="00ED4123" w:rsidRPr="0025760F" w:rsidRDefault="00ED4123" w:rsidP="00ED4123">
      <w:pPr>
        <w:spacing w:line="240" w:lineRule="auto"/>
        <w:ind w:firstLine="720"/>
        <w:jc w:val="both"/>
        <w:rPr>
          <w:rFonts w:ascii="Sylfaen" w:hAnsi="Sylfaen" w:cs="Times New Roman"/>
          <w:lang w:val="ka-GE"/>
        </w:rPr>
      </w:pPr>
      <w:r w:rsidRPr="0025760F">
        <w:rPr>
          <w:rFonts w:ascii="Sylfaen" w:hAnsi="Sylfaen" w:cs="Times New Roman"/>
          <w:lang w:val="ka-GE"/>
        </w:rPr>
        <w:t xml:space="preserve">ნიადაგის ზედაპირის ტემპერატურის ვერტიკალური გრადიენტი იცვლება ნიადაგის ტიპის და სეზონების  მიხედვით. </w:t>
      </w:r>
    </w:p>
    <w:p w:rsidR="00ED4123" w:rsidRPr="0025760F" w:rsidRDefault="00ED4123" w:rsidP="00ED4123">
      <w:pPr>
        <w:spacing w:line="240" w:lineRule="auto"/>
        <w:ind w:firstLine="720"/>
        <w:jc w:val="both"/>
        <w:rPr>
          <w:rFonts w:ascii="Sylfaen" w:hAnsi="Sylfaen" w:cs="Times New Roman"/>
          <w:b/>
          <w:lang w:val="ka-GE"/>
        </w:rPr>
      </w:pPr>
      <w:r w:rsidRPr="0025760F">
        <w:rPr>
          <w:rFonts w:ascii="Sylfaen" w:hAnsi="Sylfaen" w:cs="Times New Roman"/>
          <w:b/>
          <w:lang w:val="ka-GE"/>
        </w:rPr>
        <w:t>2.5.  სხვადასხვა ტიპის ნიადაგის ზედაპირის   სითბური რეჟიმი</w:t>
      </w:r>
    </w:p>
    <w:p w:rsidR="00ED4123" w:rsidRPr="0025760F" w:rsidRDefault="00ED4123" w:rsidP="00ED4123">
      <w:pPr>
        <w:spacing w:line="240" w:lineRule="auto"/>
        <w:ind w:firstLine="720"/>
        <w:jc w:val="both"/>
        <w:rPr>
          <w:rFonts w:ascii="Sylfaen" w:hAnsi="Sylfaen" w:cs="Times New Roman"/>
          <w:lang w:val="ka-GE"/>
        </w:rPr>
      </w:pPr>
      <w:r w:rsidRPr="0025760F">
        <w:rPr>
          <w:rFonts w:ascii="Sylfaen" w:hAnsi="Sylfaen" w:cs="Times New Roman"/>
          <w:lang w:val="ka-GE"/>
        </w:rPr>
        <w:t>ალუვიურ  უკარბონატო და ტყის მურა ნიადაგები ყველა სტანდარტულ სიმაღლეზე ზამთარი უფრო ცივია, ვიდრე წითელმიწებში იმავე სიმაღლეებზე.  ზაფხულში დაწყებული 200 მეტრიდან საპირისპირო სურათია,  უკარბონატო და ტყის მურა ნიადაგები უფრო თბილია, ვიდრე წითელმიწები</w:t>
      </w:r>
      <w:r w:rsidR="00801FAF" w:rsidRPr="0025760F">
        <w:rPr>
          <w:rFonts w:ascii="Sylfaen" w:hAnsi="Sylfaen" w:cs="Times New Roman"/>
          <w:lang w:val="ka-GE"/>
        </w:rPr>
        <w:t>.</w:t>
      </w:r>
    </w:p>
    <w:p w:rsidR="00EC1C81" w:rsidRPr="0025760F" w:rsidRDefault="00EC1C81" w:rsidP="00EC1C81">
      <w:pPr>
        <w:spacing w:line="240" w:lineRule="auto"/>
        <w:ind w:firstLine="720"/>
        <w:jc w:val="center"/>
        <w:rPr>
          <w:rFonts w:ascii="Sylfaen" w:hAnsi="Sylfaen" w:cs="Times New Roman"/>
          <w:b/>
          <w:lang w:val="ka-GE"/>
        </w:rPr>
      </w:pPr>
      <w:r w:rsidRPr="0025760F">
        <w:rPr>
          <w:rFonts w:ascii="Sylfaen" w:hAnsi="Sylfaen" w:cs="Times New Roman"/>
          <w:b/>
          <w:lang w:val="ka-GE"/>
        </w:rPr>
        <w:t>2.6. სითბოს გავრცელება ნიადაგის ზედა და ღრმა ფენებში</w:t>
      </w:r>
    </w:p>
    <w:p w:rsidR="00EC1C81" w:rsidRPr="0025760F" w:rsidRDefault="00EC1C81" w:rsidP="00ED4123">
      <w:pPr>
        <w:spacing w:line="240" w:lineRule="auto"/>
        <w:ind w:firstLine="720"/>
        <w:jc w:val="both"/>
        <w:rPr>
          <w:rFonts w:ascii="Sylfaen" w:hAnsi="Sylfaen" w:cs="Times New Roman"/>
          <w:lang w:val="ka-GE"/>
        </w:rPr>
      </w:pPr>
      <w:r w:rsidRPr="0025760F">
        <w:rPr>
          <w:rFonts w:ascii="Sylfaen" w:hAnsi="Sylfaen" w:cs="Times New Roman"/>
          <w:lang w:val="ka-GE"/>
        </w:rPr>
        <w:t>ნიადაგის ტემპერატურის სიღრმითი გრადიენტი ყველაზე მეტია წითელმიწებში, რომლის პირობებში გრადიენტი ზაფხულში 1º–ს აღემატება 10 სმ. სიღრმეზე. ლამიან–ჭაობიანი ნიადაგების პირობებში გრადიენტი შედარებით ნაკლებია, რაც შედარებით კარგი სითბოგამტარობით არის გამოწვეული.</w:t>
      </w:r>
    </w:p>
    <w:p w:rsidR="001E7120" w:rsidRPr="0025760F" w:rsidRDefault="001E7120" w:rsidP="001E7120">
      <w:pPr>
        <w:spacing w:line="240" w:lineRule="auto"/>
        <w:jc w:val="center"/>
        <w:rPr>
          <w:rFonts w:ascii="Sylfaen" w:hAnsi="Sylfaen" w:cs="Times New Roman"/>
          <w:b/>
          <w:lang w:val="ka-GE"/>
        </w:rPr>
      </w:pPr>
      <w:r w:rsidRPr="0025760F">
        <w:rPr>
          <w:rFonts w:ascii="Sylfaen" w:hAnsi="Sylfaen" w:cs="Times New Roman"/>
          <w:b/>
          <w:lang w:val="ka-GE"/>
        </w:rPr>
        <w:t xml:space="preserve">თავი 3. ნიადაგების ტენის რესურსები </w:t>
      </w:r>
    </w:p>
    <w:p w:rsidR="001E7120" w:rsidRPr="0025760F" w:rsidRDefault="001E7120" w:rsidP="001E7120">
      <w:pPr>
        <w:pStyle w:val="ListParagraph"/>
        <w:numPr>
          <w:ilvl w:val="1"/>
          <w:numId w:val="25"/>
        </w:numPr>
        <w:spacing w:line="240" w:lineRule="auto"/>
        <w:jc w:val="center"/>
        <w:rPr>
          <w:rFonts w:ascii="Sylfaen" w:hAnsi="Sylfaen" w:cs="Times New Roman"/>
          <w:b/>
          <w:lang w:val="ka-GE"/>
        </w:rPr>
      </w:pPr>
      <w:r w:rsidRPr="0025760F">
        <w:rPr>
          <w:rFonts w:ascii="Sylfaen" w:hAnsi="Sylfaen" w:cs="Times New Roman"/>
          <w:b/>
          <w:lang w:val="ka-GE"/>
        </w:rPr>
        <w:lastRenderedPageBreak/>
        <w:t xml:space="preserve">პროდუქტიული ტენის მარაგი ნიადაგებში </w:t>
      </w:r>
    </w:p>
    <w:p w:rsidR="001E7120" w:rsidRPr="0025760F" w:rsidRDefault="001E7120" w:rsidP="001E7120">
      <w:pPr>
        <w:spacing w:line="240" w:lineRule="auto"/>
        <w:ind w:firstLine="360"/>
        <w:jc w:val="both"/>
        <w:rPr>
          <w:rFonts w:ascii="Sylfaen" w:hAnsi="Sylfaen"/>
          <w:lang w:val="ka-GE"/>
        </w:rPr>
      </w:pPr>
      <w:r w:rsidRPr="0025760F">
        <w:rPr>
          <w:rFonts w:ascii="Sylfaen" w:hAnsi="Sylfaen" w:cs="Times New Roman"/>
          <w:lang w:val="ka-GE"/>
        </w:rPr>
        <w:t>განხილულია</w:t>
      </w:r>
      <w:r w:rsidRPr="0025760F">
        <w:rPr>
          <w:rFonts w:ascii="Sylfaen" w:hAnsi="Sylfaen"/>
          <w:lang w:val="ka-GE"/>
        </w:rPr>
        <w:t xml:space="preserve">ნიადაგში პროდუქტიული ტენის მარაგის წლიური სვლის ოთხი </w:t>
      </w:r>
      <w:r w:rsidR="008320D9" w:rsidRPr="0025760F">
        <w:rPr>
          <w:rFonts w:ascii="Sylfaen" w:hAnsi="Sylfaen"/>
          <w:lang w:val="ka-GE"/>
        </w:rPr>
        <w:t>ძირით</w:t>
      </w:r>
      <w:r w:rsidRPr="0025760F">
        <w:rPr>
          <w:rFonts w:ascii="Sylfaen" w:hAnsi="Sylfaen"/>
          <w:lang w:val="ka-GE"/>
        </w:rPr>
        <w:t>ადი ტიპი:</w:t>
      </w:r>
    </w:p>
    <w:p w:rsidR="001E7120" w:rsidRPr="0025760F" w:rsidRDefault="001E7120" w:rsidP="001E7120">
      <w:pPr>
        <w:pStyle w:val="ListParagraph"/>
        <w:numPr>
          <w:ilvl w:val="0"/>
          <w:numId w:val="26"/>
        </w:numPr>
        <w:spacing w:line="240" w:lineRule="auto"/>
        <w:jc w:val="both"/>
        <w:rPr>
          <w:rFonts w:ascii="Sylfaen" w:hAnsi="Sylfaen"/>
          <w:lang w:val="ka-GE"/>
        </w:rPr>
      </w:pPr>
      <w:r w:rsidRPr="0025760F">
        <w:rPr>
          <w:rFonts w:ascii="Sylfaen" w:hAnsi="Sylfaen"/>
          <w:lang w:val="ka-GE"/>
        </w:rPr>
        <w:t>გაწყლოვანების ტიპი;</w:t>
      </w:r>
    </w:p>
    <w:p w:rsidR="001E7120" w:rsidRPr="0025760F" w:rsidRDefault="001E7120" w:rsidP="001E7120">
      <w:pPr>
        <w:pStyle w:val="ListParagraph"/>
        <w:numPr>
          <w:ilvl w:val="0"/>
          <w:numId w:val="26"/>
        </w:numPr>
        <w:spacing w:line="240" w:lineRule="auto"/>
        <w:jc w:val="both"/>
        <w:rPr>
          <w:rFonts w:ascii="Sylfaen" w:hAnsi="Sylfaen"/>
          <w:lang w:val="ka-GE"/>
        </w:rPr>
      </w:pPr>
      <w:r w:rsidRPr="0025760F">
        <w:rPr>
          <w:rFonts w:ascii="Sylfaen" w:hAnsi="Sylfaen"/>
          <w:lang w:val="ka-GE"/>
        </w:rPr>
        <w:t>კაპილარული დატენიანების ტიპი;</w:t>
      </w:r>
    </w:p>
    <w:p w:rsidR="001E7120" w:rsidRPr="0025760F" w:rsidRDefault="001E7120" w:rsidP="001E7120">
      <w:pPr>
        <w:pStyle w:val="ListParagraph"/>
        <w:numPr>
          <w:ilvl w:val="0"/>
          <w:numId w:val="26"/>
        </w:numPr>
        <w:spacing w:line="240" w:lineRule="auto"/>
        <w:jc w:val="both"/>
        <w:rPr>
          <w:rFonts w:ascii="Sylfaen" w:hAnsi="Sylfaen"/>
          <w:lang w:val="ka-GE"/>
        </w:rPr>
      </w:pPr>
      <w:r w:rsidRPr="0025760F">
        <w:rPr>
          <w:rFonts w:ascii="Sylfaen" w:hAnsi="Sylfaen"/>
          <w:lang w:val="ka-GE"/>
        </w:rPr>
        <w:t>სრული გაზაფხულის დასველების ტიპი;</w:t>
      </w:r>
    </w:p>
    <w:p w:rsidR="001E7120" w:rsidRPr="0025760F" w:rsidRDefault="001E7120" w:rsidP="001E7120">
      <w:pPr>
        <w:pStyle w:val="ListParagraph"/>
        <w:numPr>
          <w:ilvl w:val="0"/>
          <w:numId w:val="26"/>
        </w:numPr>
        <w:spacing w:line="240" w:lineRule="auto"/>
        <w:jc w:val="both"/>
        <w:rPr>
          <w:rFonts w:ascii="Sylfaen" w:hAnsi="Sylfaen"/>
          <w:lang w:val="ka-GE"/>
        </w:rPr>
      </w:pPr>
      <w:r w:rsidRPr="0025760F">
        <w:rPr>
          <w:rFonts w:ascii="Sylfaen" w:hAnsi="Sylfaen"/>
          <w:lang w:val="ka-GE"/>
        </w:rPr>
        <w:t>სუსტი გაზაფხულის დასველების ტიპი.</w:t>
      </w:r>
    </w:p>
    <w:p w:rsidR="001E7120" w:rsidRPr="0025760F" w:rsidRDefault="001E7120" w:rsidP="001E7120">
      <w:pPr>
        <w:spacing w:line="240" w:lineRule="auto"/>
        <w:jc w:val="center"/>
        <w:rPr>
          <w:rFonts w:ascii="Sylfaen" w:hAnsi="Sylfaen" w:cs="Times New Roman"/>
          <w:b/>
          <w:lang w:val="ka-GE"/>
        </w:rPr>
      </w:pPr>
      <w:r w:rsidRPr="0025760F">
        <w:rPr>
          <w:rFonts w:ascii="Sylfaen" w:hAnsi="Sylfaen" w:cs="Times New Roman"/>
          <w:b/>
          <w:lang w:val="ka-GE"/>
        </w:rPr>
        <w:t>3.2. ნიადაგების დატენიანების რეჟიმი</w:t>
      </w:r>
    </w:p>
    <w:p w:rsidR="00FB7788" w:rsidRPr="0025760F" w:rsidRDefault="002C4571" w:rsidP="002C4571">
      <w:pPr>
        <w:spacing w:line="240" w:lineRule="auto"/>
        <w:ind w:firstLine="720"/>
        <w:jc w:val="both"/>
        <w:rPr>
          <w:rFonts w:ascii="Sylfaen" w:hAnsi="Sylfaen" w:cs="Times New Roman"/>
          <w:lang w:val="ka-GE"/>
        </w:rPr>
      </w:pPr>
      <w:r w:rsidRPr="0025760F">
        <w:rPr>
          <w:rFonts w:ascii="Sylfaen" w:hAnsi="Sylfaen" w:cs="Times New Roman"/>
          <w:lang w:val="ka-GE"/>
        </w:rPr>
        <w:t>ნიადაგში ტენის პროდუქტიულიმარაგისწლიურ დინამიკაში მაქსიმუმი და მინიმუმი მკვეთრად არ არის გამოხატული. მთელი წლის განმავლობაში ნიადაგში ინახება ტენის მნიშვნელოვანი მარაგი</w:t>
      </w:r>
      <w:r w:rsidR="00C51DB1" w:rsidRPr="0025760F">
        <w:rPr>
          <w:rFonts w:ascii="Sylfaen" w:hAnsi="Sylfaen" w:cs="Times New Roman"/>
          <w:lang w:val="ka-GE"/>
        </w:rPr>
        <w:t xml:space="preserve"> და </w:t>
      </w:r>
      <w:r w:rsidR="008320D9" w:rsidRPr="0025760F">
        <w:rPr>
          <w:rFonts w:ascii="Sylfaen" w:hAnsi="Sylfaen" w:cs="Times New Roman"/>
          <w:lang w:val="ka-GE"/>
        </w:rPr>
        <w:t>მნიშვნელოვნად არის დამოკიდებული კულტურაზე</w:t>
      </w:r>
      <w:r w:rsidRPr="0025760F">
        <w:rPr>
          <w:rFonts w:ascii="Sylfaen" w:hAnsi="Sylfaen" w:cs="Times New Roman"/>
          <w:lang w:val="ka-GE"/>
        </w:rPr>
        <w:t xml:space="preserve"> (ნახ. 3.2.1). </w:t>
      </w:r>
    </w:p>
    <w:p w:rsidR="002C4571" w:rsidRPr="0025760F" w:rsidRDefault="002C4571" w:rsidP="002C4571">
      <w:pPr>
        <w:spacing w:line="240" w:lineRule="auto"/>
        <w:jc w:val="center"/>
        <w:rPr>
          <w:rFonts w:ascii="Sylfaen" w:hAnsi="Sylfaen" w:cs="Times New Roman"/>
          <w:b/>
          <w:lang w:val="ka-GE"/>
        </w:rPr>
      </w:pPr>
      <w:r w:rsidRPr="0025760F">
        <w:rPr>
          <w:rFonts w:ascii="Sylfaen" w:hAnsi="Sylfaen" w:cs="Times New Roman"/>
          <w:b/>
          <w:lang w:val="ka-GE"/>
        </w:rPr>
        <w:t>3.3. ნიადაგების ტენბრუნვის კოეფიციენტი</w:t>
      </w:r>
    </w:p>
    <w:p w:rsidR="00B85BF8" w:rsidRPr="0025760F" w:rsidRDefault="002C4571" w:rsidP="00925FD2">
      <w:pPr>
        <w:autoSpaceDE w:val="0"/>
        <w:autoSpaceDN w:val="0"/>
        <w:adjustRightInd w:val="0"/>
        <w:spacing w:after="0" w:line="240" w:lineRule="auto"/>
        <w:ind w:firstLine="708"/>
        <w:jc w:val="both"/>
        <w:rPr>
          <w:rFonts w:ascii="Sylfaen" w:hAnsi="Sylfaen"/>
          <w:b/>
          <w:lang w:val="en-US"/>
        </w:rPr>
      </w:pPr>
      <w:r w:rsidRPr="0025760F">
        <w:rPr>
          <w:rFonts w:ascii="Sylfaen" w:hAnsi="Sylfaen" w:cs="Times New Roman"/>
          <w:lang w:val="ka-GE"/>
        </w:rPr>
        <w:t>ტენბრუნვის კოეფიციენტის მიღებული მნიშვნელობებიკარგად შეესაბამება გაწყლოვანების ტიპის  ნიადაგებისათვის დამახასიათებელ  ტენბრუნვის კოეფიციენტის  მნიშვნელობებს</w:t>
      </w:r>
      <w:r w:rsidR="00925FD2" w:rsidRPr="0025760F">
        <w:rPr>
          <w:rFonts w:ascii="Sylfaen" w:hAnsi="Sylfaen" w:cs="Times New Roman"/>
          <w:lang w:val="en-US"/>
        </w:rPr>
        <w:t>.</w:t>
      </w:r>
    </w:p>
    <w:p w:rsidR="00092612" w:rsidRPr="0025760F" w:rsidRDefault="00092612" w:rsidP="00092612">
      <w:pPr>
        <w:spacing w:line="240" w:lineRule="auto"/>
        <w:jc w:val="center"/>
        <w:rPr>
          <w:rFonts w:ascii="Sylfaen" w:hAnsi="Sylfaen" w:cs="Sylfaen"/>
          <w:b/>
          <w:bCs/>
          <w:lang w:val="ka-GE"/>
        </w:rPr>
      </w:pPr>
      <w:r w:rsidRPr="0025760F">
        <w:rPr>
          <w:rFonts w:ascii="Sylfaen" w:hAnsi="Sylfaen" w:cs="Sylfaen"/>
          <w:b/>
          <w:bCs/>
          <w:lang w:val="ka-GE"/>
        </w:rPr>
        <w:t>თავი</w:t>
      </w:r>
      <w:r w:rsidRPr="0025760F">
        <w:rPr>
          <w:rFonts w:ascii="Sylfaen" w:hAnsi="Sylfaen"/>
          <w:b/>
          <w:bCs/>
          <w:lang w:val="ka-GE"/>
        </w:rPr>
        <w:t xml:space="preserve"> 4. </w:t>
      </w:r>
      <w:r w:rsidRPr="0025760F">
        <w:rPr>
          <w:rFonts w:ascii="Sylfaen" w:hAnsi="Sylfaen" w:cs="Sylfaen"/>
          <w:b/>
          <w:bCs/>
          <w:lang w:val="ka-GE"/>
        </w:rPr>
        <w:t>ნიადაგების კლიმატური დარაიონება</w:t>
      </w:r>
    </w:p>
    <w:p w:rsidR="00092612" w:rsidRPr="0025760F" w:rsidRDefault="00092612" w:rsidP="00092612">
      <w:pPr>
        <w:spacing w:line="240" w:lineRule="auto"/>
        <w:jc w:val="center"/>
        <w:rPr>
          <w:rFonts w:ascii="Sylfaen" w:hAnsi="Sylfaen" w:cs="Sylfaen"/>
          <w:b/>
          <w:bCs/>
          <w:lang w:val="ka-GE"/>
        </w:rPr>
      </w:pPr>
      <w:r w:rsidRPr="0025760F">
        <w:rPr>
          <w:rFonts w:ascii="Sylfaen" w:hAnsi="Sylfaen" w:cs="Sylfaen"/>
          <w:b/>
          <w:bCs/>
          <w:lang w:val="ka-GE"/>
        </w:rPr>
        <w:t>4.1. ნიადაგების კლიმატური დარაიონების პრინციპები</w:t>
      </w:r>
    </w:p>
    <w:p w:rsidR="00092612" w:rsidRPr="0025760F" w:rsidRDefault="00092612" w:rsidP="00092612">
      <w:pPr>
        <w:spacing w:line="240" w:lineRule="auto"/>
        <w:ind w:firstLine="720"/>
        <w:jc w:val="both"/>
        <w:rPr>
          <w:rFonts w:ascii="Sylfaen" w:hAnsi="Sylfaen" w:cs="Sylfaen"/>
          <w:bCs/>
          <w:lang w:val="ka-GE"/>
        </w:rPr>
      </w:pPr>
      <w:r w:rsidRPr="0025760F">
        <w:rPr>
          <w:rFonts w:ascii="Sylfaen" w:hAnsi="Sylfaen" w:cs="Sylfaen"/>
          <w:bCs/>
          <w:lang w:val="ka-GE"/>
        </w:rPr>
        <w:t xml:space="preserve">ნიადაგების  კლიმატურ დარაიონებას </w:t>
      </w:r>
      <w:r w:rsidR="008320D9" w:rsidRPr="0025760F">
        <w:rPr>
          <w:rFonts w:ascii="Sylfaen" w:hAnsi="Sylfaen" w:cs="Sylfaen"/>
          <w:bCs/>
          <w:lang w:val="ka-GE"/>
        </w:rPr>
        <w:t>საფუძ</w:t>
      </w:r>
      <w:r w:rsidRPr="0025760F">
        <w:rPr>
          <w:rFonts w:ascii="Sylfaen" w:hAnsi="Sylfaen" w:cs="Sylfaen"/>
          <w:bCs/>
          <w:lang w:val="ka-GE"/>
        </w:rPr>
        <w:t>ვლად უდებენ სამი ძირითადი ბლოკის მაჩვენებლებს:</w:t>
      </w:r>
    </w:p>
    <w:p w:rsidR="00FB7788" w:rsidRPr="0025760F" w:rsidRDefault="00092612" w:rsidP="00925FD2">
      <w:pPr>
        <w:spacing w:line="240" w:lineRule="auto"/>
        <w:jc w:val="both"/>
        <w:rPr>
          <w:rFonts w:ascii="Sylfaen" w:hAnsi="Sylfaen" w:cs="Sylfaen"/>
          <w:bCs/>
          <w:lang w:val="ka-GE"/>
        </w:rPr>
      </w:pPr>
      <w:r w:rsidRPr="0025760F">
        <w:rPr>
          <w:rFonts w:ascii="Sylfaen" w:hAnsi="Sylfaen" w:cs="Sylfaen"/>
          <w:bCs/>
          <w:lang w:val="ka-GE"/>
        </w:rPr>
        <w:t>ა). ნიადაგების თერმული რეჟიმი;ბ). ნიადაგების დატენიანების რეჟიმი;გ). ნიადაგების გაზური რეჟიმი.</w:t>
      </w:r>
    </w:p>
    <w:p w:rsidR="00092612" w:rsidRPr="0025760F" w:rsidRDefault="00092612" w:rsidP="00092612">
      <w:pPr>
        <w:spacing w:line="240" w:lineRule="auto"/>
        <w:jc w:val="center"/>
        <w:rPr>
          <w:rFonts w:ascii="Sylfaen" w:hAnsi="Sylfaen"/>
          <w:b/>
          <w:bCs/>
          <w:lang w:val="ka-GE"/>
        </w:rPr>
      </w:pPr>
      <w:r w:rsidRPr="0025760F">
        <w:rPr>
          <w:rFonts w:ascii="Sylfaen" w:hAnsi="Sylfaen"/>
          <w:b/>
          <w:bCs/>
          <w:lang w:val="ka-GE"/>
        </w:rPr>
        <w:t xml:space="preserve">4.2. </w:t>
      </w:r>
      <w:r w:rsidRPr="0025760F">
        <w:rPr>
          <w:rFonts w:ascii="Sylfaen" w:hAnsi="Sylfaen" w:cs="Sylfaen"/>
          <w:b/>
          <w:bCs/>
          <w:lang w:val="ka-GE"/>
        </w:rPr>
        <w:t>ნიადაგებისკლიმატურიდარაიონებისმეთოდი და საქართველის ნიადაგების კლიმატური დარაიონება</w:t>
      </w:r>
    </w:p>
    <w:p w:rsidR="00AB0E5F" w:rsidRPr="0025760F" w:rsidRDefault="00AB0E5F" w:rsidP="00AB0E5F">
      <w:pPr>
        <w:spacing w:line="240" w:lineRule="auto"/>
        <w:ind w:firstLine="708"/>
        <w:jc w:val="both"/>
        <w:rPr>
          <w:rFonts w:ascii="Sylfaen" w:hAnsi="Sylfaen"/>
          <w:bCs/>
          <w:lang w:val="ka-GE"/>
        </w:rPr>
      </w:pPr>
      <w:r w:rsidRPr="0025760F">
        <w:rPr>
          <w:rFonts w:ascii="Sylfaen" w:hAnsi="Sylfaen"/>
          <w:bCs/>
          <w:lang w:val="ka-GE"/>
        </w:rPr>
        <w:lastRenderedPageBreak/>
        <w:t>საქართველოს ნიადაგების პირველი კლიმატური დარაიონება ჩატარდა ე.ელიზბარაშვილის ხელმძღვანელობით.</w:t>
      </w:r>
    </w:p>
    <w:p w:rsidR="00AB0E5F" w:rsidRPr="0025760F" w:rsidRDefault="00AB0E5F" w:rsidP="00AB0E5F">
      <w:pPr>
        <w:spacing w:line="240" w:lineRule="auto"/>
        <w:jc w:val="both"/>
        <w:rPr>
          <w:rFonts w:ascii="Sylfaen" w:hAnsi="Sylfaen"/>
          <w:bCs/>
          <w:lang w:val="ka-GE"/>
        </w:rPr>
      </w:pPr>
      <w:r w:rsidRPr="0025760F">
        <w:rPr>
          <w:rFonts w:ascii="Sylfaen" w:hAnsi="Sylfaen"/>
          <w:bCs/>
          <w:lang w:val="ka-GE"/>
        </w:rPr>
        <w:tab/>
        <w:t>დარაიონებისას გათვალისწინებული იყო  2 ბლოკი:</w:t>
      </w:r>
    </w:p>
    <w:p w:rsidR="00AB0E5F" w:rsidRPr="0025760F" w:rsidRDefault="00AB0E5F" w:rsidP="00AB0E5F">
      <w:pPr>
        <w:spacing w:line="240" w:lineRule="auto"/>
        <w:jc w:val="both"/>
        <w:rPr>
          <w:rFonts w:ascii="Sylfaen" w:hAnsi="Sylfaen"/>
          <w:bCs/>
          <w:lang w:val="ka-GE"/>
        </w:rPr>
      </w:pPr>
      <w:r w:rsidRPr="0025760F">
        <w:rPr>
          <w:rFonts w:ascii="Sylfaen" w:hAnsi="Sylfaen"/>
          <w:bCs/>
          <w:lang w:val="ka-GE"/>
        </w:rPr>
        <w:t>ა). ნიადაგების ტემპერატურული რეჟიმი;ბ). ნიადაგების დატენიენების რეჟიმი.</w:t>
      </w:r>
    </w:p>
    <w:p w:rsidR="00AB0E5F" w:rsidRPr="0025760F" w:rsidRDefault="00AB0E5F" w:rsidP="008320D9">
      <w:pPr>
        <w:spacing w:line="240" w:lineRule="auto"/>
        <w:jc w:val="both"/>
        <w:rPr>
          <w:rFonts w:ascii="Sylfaen" w:hAnsi="Sylfaen"/>
          <w:bCs/>
          <w:lang w:val="ka-GE"/>
        </w:rPr>
      </w:pPr>
      <w:r w:rsidRPr="0025760F">
        <w:rPr>
          <w:rFonts w:ascii="Sylfaen" w:hAnsi="Sylfaen"/>
          <w:bCs/>
          <w:lang w:val="ka-GE"/>
        </w:rPr>
        <w:t xml:space="preserve">ა) ბლოკში გათვალისწინებული იქნა </w:t>
      </w:r>
      <w:r w:rsidRPr="0025760F">
        <w:rPr>
          <w:rFonts w:ascii="Sylfaen" w:hAnsi="Sylfaen" w:cs="Sylfaen"/>
          <w:bCs/>
          <w:lang w:val="ka-GE"/>
        </w:rPr>
        <w:t>ნიადაგის</w:t>
      </w:r>
      <w:r w:rsidRPr="0025760F">
        <w:rPr>
          <w:rFonts w:ascii="Sylfaen" w:hAnsi="Sylfaen"/>
          <w:bCs/>
          <w:lang w:val="ka-GE"/>
        </w:rPr>
        <w:t xml:space="preserve"> ზედაპირის ტემპერატურა წლის თბილი პერიოდის განმავლობაში</w:t>
      </w:r>
      <w:r w:rsidR="008320D9" w:rsidRPr="0025760F">
        <w:rPr>
          <w:rFonts w:ascii="Sylfaen" w:hAnsi="Sylfaen"/>
          <w:bCs/>
          <w:lang w:val="ka-GE"/>
        </w:rPr>
        <w:t xml:space="preserve"> და </w:t>
      </w:r>
      <w:r w:rsidRPr="0025760F">
        <w:rPr>
          <w:rFonts w:ascii="Sylfaen" w:hAnsi="Sylfaen" w:cs="Sylfaen"/>
          <w:bCs/>
          <w:lang w:val="ka-GE"/>
        </w:rPr>
        <w:t>ნიადაგის</w:t>
      </w:r>
      <w:r w:rsidRPr="0025760F">
        <w:rPr>
          <w:rFonts w:ascii="Sylfaen" w:hAnsi="Sylfaen"/>
          <w:bCs/>
          <w:lang w:val="ka-GE"/>
        </w:rPr>
        <w:t xml:space="preserve"> ტემპერატურა 20 სმ სიღრმეზე.</w:t>
      </w:r>
    </w:p>
    <w:p w:rsidR="00FB7788" w:rsidRPr="0025760F" w:rsidRDefault="00AB0E5F" w:rsidP="008320D9">
      <w:pPr>
        <w:spacing w:line="240" w:lineRule="auto"/>
        <w:jc w:val="both"/>
        <w:rPr>
          <w:rFonts w:ascii="Sylfaen" w:hAnsi="Sylfaen"/>
          <w:bCs/>
          <w:lang w:val="ka-GE"/>
        </w:rPr>
      </w:pPr>
      <w:r w:rsidRPr="0025760F">
        <w:rPr>
          <w:rFonts w:ascii="Sylfaen" w:hAnsi="Sylfaen"/>
          <w:bCs/>
          <w:lang w:val="ka-GE"/>
        </w:rPr>
        <w:t>ბ) ბლოკში  გათვალისწინებული იქნა ერთი მაჩვენებელი:</w:t>
      </w:r>
      <w:r w:rsidRPr="0025760F">
        <w:rPr>
          <w:rFonts w:ascii="Sylfaen" w:hAnsi="Sylfaen" w:cs="Sylfaen"/>
          <w:bCs/>
          <w:lang w:val="ka-GE"/>
        </w:rPr>
        <w:t>პროდუქტიული</w:t>
      </w:r>
      <w:r w:rsidRPr="0025760F">
        <w:rPr>
          <w:rFonts w:ascii="Sylfaen" w:hAnsi="Sylfaen"/>
          <w:bCs/>
          <w:lang w:val="ka-GE"/>
        </w:rPr>
        <w:t xml:space="preserve"> ტენის მარაგის დინამიკა 1მ სისქის ნიადაგის ფენში.</w:t>
      </w:r>
    </w:p>
    <w:p w:rsidR="00AB0E5F" w:rsidRPr="0025760F" w:rsidRDefault="00AB0E5F" w:rsidP="00AB0E5F">
      <w:pPr>
        <w:spacing w:line="240" w:lineRule="auto"/>
        <w:jc w:val="center"/>
        <w:rPr>
          <w:rFonts w:ascii="Sylfaen" w:hAnsi="Sylfaen" w:cs="Sylfaen"/>
          <w:b/>
          <w:bCs/>
          <w:lang w:val="ka-GE"/>
        </w:rPr>
      </w:pPr>
      <w:r w:rsidRPr="0025760F">
        <w:rPr>
          <w:rFonts w:ascii="Sylfaen" w:hAnsi="Sylfaen"/>
          <w:b/>
          <w:bCs/>
          <w:lang w:val="ka-GE"/>
        </w:rPr>
        <w:t xml:space="preserve">4.3. </w:t>
      </w:r>
      <w:r w:rsidRPr="0025760F">
        <w:rPr>
          <w:rFonts w:ascii="Sylfaen" w:hAnsi="Sylfaen" w:cs="Sylfaen"/>
          <w:b/>
          <w:bCs/>
          <w:lang w:val="ka-GE"/>
        </w:rPr>
        <w:t>აჭარისნიადაგებისკლიმატური რაიონები</w:t>
      </w:r>
    </w:p>
    <w:p w:rsidR="00F42EEF" w:rsidRDefault="00AB0E5F" w:rsidP="008320D9">
      <w:pPr>
        <w:autoSpaceDE w:val="0"/>
        <w:autoSpaceDN w:val="0"/>
        <w:adjustRightInd w:val="0"/>
        <w:spacing w:after="0" w:line="240" w:lineRule="auto"/>
        <w:ind w:firstLine="706"/>
        <w:jc w:val="both"/>
        <w:rPr>
          <w:rFonts w:ascii="Sylfaen" w:hAnsi="Sylfaen" w:cs="Times New Roman"/>
          <w:lang w:val="en-US"/>
        </w:rPr>
      </w:pPr>
      <w:r w:rsidRPr="0025760F">
        <w:rPr>
          <w:rFonts w:ascii="Sylfaen" w:hAnsi="Sylfaen" w:cs="Times New Roman"/>
          <w:lang w:val="ka-GE"/>
        </w:rPr>
        <w:t xml:space="preserve">აჭარის ნიადაგების კლიმატური დარაიონებისათვის გამოვიყენეთ </w:t>
      </w:r>
      <w:r w:rsidRPr="0025760F">
        <w:rPr>
          <w:rFonts w:ascii="Sylfaen" w:hAnsi="Sylfaen" w:cs="Times New Roman"/>
        </w:rPr>
        <w:t xml:space="preserve">ე.ელიზბარაშვილის </w:t>
      </w:r>
      <w:r w:rsidRPr="0025760F">
        <w:rPr>
          <w:rFonts w:ascii="Sylfaen" w:hAnsi="Sylfaen" w:cs="Times New Roman"/>
          <w:lang w:val="ka-GE"/>
        </w:rPr>
        <w:t>ზემოდ განხილული</w:t>
      </w:r>
      <w:r w:rsidRPr="0025760F">
        <w:rPr>
          <w:rFonts w:ascii="Sylfaen" w:hAnsi="Sylfaen" w:cs="Times New Roman"/>
        </w:rPr>
        <w:t xml:space="preserve"> კლასიფიკაცია</w:t>
      </w:r>
      <w:r w:rsidR="008320D9" w:rsidRPr="0025760F">
        <w:rPr>
          <w:rFonts w:ascii="Sylfaen" w:hAnsi="Sylfaen" w:cs="Times New Roman"/>
          <w:lang w:val="ka-GE"/>
        </w:rPr>
        <w:t>.</w:t>
      </w:r>
      <w:r w:rsidR="00F42EEF" w:rsidRPr="0025760F">
        <w:rPr>
          <w:rFonts w:ascii="Sylfaen" w:hAnsi="Sylfaen" w:cs="Times New Roman"/>
          <w:lang w:val="ka-GE"/>
        </w:rPr>
        <w:t>აჭარის ტერიტორიაზე გამოიყოფა ნიადაგების 4 კლიმატური რაიონი გამოიკვეთება</w:t>
      </w:r>
      <w:r w:rsidR="008320D9" w:rsidRPr="0025760F">
        <w:rPr>
          <w:rFonts w:ascii="Sylfaen" w:hAnsi="Sylfaen" w:cs="Times New Roman"/>
          <w:lang w:val="ka-GE"/>
        </w:rPr>
        <w:t xml:space="preserve"> (ნახ.4.3.1).</w:t>
      </w:r>
    </w:p>
    <w:p w:rsidR="009030C0" w:rsidRPr="00552987" w:rsidRDefault="009030C0" w:rsidP="009030C0">
      <w:pPr>
        <w:pStyle w:val="ListParagraph"/>
        <w:numPr>
          <w:ilvl w:val="1"/>
          <w:numId w:val="40"/>
        </w:numPr>
        <w:spacing w:before="240" w:after="0" w:line="240" w:lineRule="auto"/>
        <w:rPr>
          <w:rFonts w:ascii="Sylfaen" w:hAnsi="Sylfaen" w:cs="Sylfaen"/>
          <w:b/>
          <w:bCs/>
          <w:lang w:val="ka-GE"/>
        </w:rPr>
      </w:pPr>
      <w:r w:rsidRPr="00552987">
        <w:rPr>
          <w:rFonts w:ascii="Sylfaen" w:hAnsi="Sylfaen" w:cs="Sylfaen"/>
          <w:b/>
          <w:bCs/>
          <w:lang w:val="ka-GE"/>
        </w:rPr>
        <w:t>აჭარის  ნიადაგების  მიწათმოქმედებაში გამოყენების პერსპექტივები</w:t>
      </w:r>
    </w:p>
    <w:p w:rsidR="00F42EEF" w:rsidRPr="00552987" w:rsidRDefault="009030C0" w:rsidP="006D17BB">
      <w:pPr>
        <w:spacing w:line="240" w:lineRule="auto"/>
        <w:ind w:right="14" w:firstLine="465"/>
        <w:jc w:val="both"/>
        <w:rPr>
          <w:rFonts w:ascii="Sylfaen" w:hAnsi="Sylfaen"/>
        </w:rPr>
      </w:pPr>
      <w:r w:rsidRPr="00552987">
        <w:rPr>
          <w:rFonts w:ascii="Sylfaen" w:hAnsi="Sylfaen"/>
          <w:lang w:val="ka-GE"/>
        </w:rPr>
        <w:t>შეფასებულია აგროკლიმატური რესურსების პოტენციალი, რაც 16-20 ერთეულის საზღვრებშია და აჭარა იმ რეგიონების ჯგუფშია, როგორებიც არის აფხაზეთი, იმერეთი  და მცხეთა-მთიანეთი, ხოლო ჩამორჩება მხოლოდ კახეთს და სამეგრელო-ზემო სვანეთს.</w:t>
      </w:r>
    </w:p>
    <w:p w:rsidR="00C47CC2" w:rsidRPr="0025760F" w:rsidRDefault="00895777" w:rsidP="00341221">
      <w:pPr>
        <w:autoSpaceDE w:val="0"/>
        <w:autoSpaceDN w:val="0"/>
        <w:adjustRightInd w:val="0"/>
        <w:spacing w:after="0" w:line="240" w:lineRule="auto"/>
        <w:jc w:val="both"/>
        <w:rPr>
          <w:rFonts w:ascii="Sylfaen" w:hAnsi="Sylfaen" w:cs="Sylfaen"/>
          <w:b/>
          <w:lang w:val="ka-GE"/>
        </w:rPr>
      </w:pPr>
      <w:r w:rsidRPr="0025760F">
        <w:rPr>
          <w:rFonts w:ascii="Sylfaen" w:hAnsi="Sylfaen" w:cs="Sylfaen"/>
          <w:b/>
          <w:u w:color="FF0000"/>
          <w:lang w:val="en-US"/>
        </w:rPr>
        <w:t>ძი</w:t>
      </w:r>
      <w:r w:rsidRPr="0025760F">
        <w:rPr>
          <w:rFonts w:ascii="Sylfaen" w:hAnsi="Sylfaen" w:cs="Sylfaen"/>
          <w:b/>
          <w:u w:color="FF0000"/>
          <w:lang w:val="en-US"/>
        </w:rPr>
        <w:softHyphen/>
        <w:t>რი</w:t>
      </w:r>
      <w:r w:rsidRPr="0025760F">
        <w:rPr>
          <w:rFonts w:ascii="Sylfaen" w:hAnsi="Sylfaen" w:cs="Sylfaen"/>
          <w:b/>
          <w:u w:color="FF0000"/>
          <w:lang w:val="en-US"/>
        </w:rPr>
        <w:softHyphen/>
        <w:t>თა</w:t>
      </w:r>
      <w:r w:rsidRPr="0025760F">
        <w:rPr>
          <w:rFonts w:ascii="Sylfaen" w:hAnsi="Sylfaen" w:cs="Sylfaen"/>
          <w:b/>
          <w:u w:color="FF0000"/>
          <w:lang w:val="en-US"/>
        </w:rPr>
        <w:softHyphen/>
        <w:t>დიდას</w:t>
      </w:r>
      <w:r w:rsidRPr="0025760F">
        <w:rPr>
          <w:rFonts w:ascii="Sylfaen" w:hAnsi="Sylfaen" w:cs="Sylfaen"/>
          <w:b/>
          <w:u w:color="FF0000"/>
          <w:lang w:val="en-US"/>
        </w:rPr>
        <w:softHyphen/>
        <w:t>კვნე</w:t>
      </w:r>
      <w:r w:rsidRPr="0025760F">
        <w:rPr>
          <w:rFonts w:ascii="Sylfaen" w:hAnsi="Sylfaen" w:cs="Sylfaen"/>
          <w:b/>
          <w:u w:color="FF0000"/>
          <w:lang w:val="en-US"/>
        </w:rPr>
        <w:softHyphen/>
        <w:t>ბი</w:t>
      </w:r>
    </w:p>
    <w:p w:rsidR="00F9210B" w:rsidRPr="0025760F" w:rsidRDefault="00F9210B" w:rsidP="00341221">
      <w:pPr>
        <w:pStyle w:val="ListParagraph"/>
        <w:numPr>
          <w:ilvl w:val="0"/>
          <w:numId w:val="23"/>
        </w:numPr>
        <w:spacing w:line="240" w:lineRule="auto"/>
        <w:ind w:left="0" w:firstLine="0"/>
        <w:jc w:val="both"/>
        <w:rPr>
          <w:rFonts w:ascii="Sylfaen" w:hAnsi="Sylfaen"/>
          <w:lang w:val="ka-GE"/>
        </w:rPr>
      </w:pPr>
      <w:r w:rsidRPr="0025760F">
        <w:rPr>
          <w:rFonts w:ascii="Sylfaen" w:hAnsi="Sylfaen"/>
          <w:lang w:val="ka-GE"/>
        </w:rPr>
        <w:t xml:space="preserve">ნიადაგის გათბობის კოეფიციენტი აჭარაში  0.79-0.93 ფარგლებში მერყეობს, უდიდესია ხულოში, ხოლო უმცირესი ცეცხლაურში, მისი  განაწილება  ტერიტორიაზე არ განისაზღვრება  ადგილის სიმაღლის მატებით, არამედ დამოკიდებულია მეტეოსადგურების ფიზიკურ–გეოგრაფიული მდებარეობის </w:t>
      </w:r>
      <w:r w:rsidRPr="0025760F">
        <w:rPr>
          <w:rFonts w:ascii="Sylfaen" w:hAnsi="Sylfaen"/>
          <w:lang w:val="ka-GE"/>
        </w:rPr>
        <w:lastRenderedPageBreak/>
        <w:t xml:space="preserve">თავისებურებებზე, ასევე ნიადაგების ტიპის სახეობაზე, გრანულომეტრულ შედგენილობასა და ფიზიკურ თვისებებზე.  </w:t>
      </w:r>
    </w:p>
    <w:p w:rsidR="00F9210B" w:rsidRPr="0025760F" w:rsidRDefault="00F9210B" w:rsidP="00341221">
      <w:pPr>
        <w:pStyle w:val="ListParagraph"/>
        <w:numPr>
          <w:ilvl w:val="0"/>
          <w:numId w:val="23"/>
        </w:numPr>
        <w:spacing w:line="240" w:lineRule="auto"/>
        <w:ind w:left="0" w:firstLine="0"/>
        <w:jc w:val="both"/>
        <w:rPr>
          <w:rFonts w:ascii="Sylfaen" w:hAnsi="Sylfaen"/>
          <w:lang w:val="ka-GE"/>
        </w:rPr>
      </w:pPr>
      <w:r w:rsidRPr="0025760F">
        <w:rPr>
          <w:rFonts w:ascii="Sylfaen" w:hAnsi="Sylfaen"/>
          <w:lang w:val="ka-GE"/>
        </w:rPr>
        <w:t>ნიადაგსა და ჰაერს შორის დადებითი და უარყოფითი სითბოცვლის დადგომის პერიოდისთვის  გადამწყვეტი მნიშვნელობა აქვს არა ადგილის სიმაღლეს, არამედ ნიადაგის ტიპს. კერძოდ, მთიან აჭარაში (ხულო)  დადებითი სითბოცვლის პერიოდი 8 თვეს გრძელდება, მარტიდან ოქტომბრამდე, ხოლო ზოგიერთ სადგურში, რომლებიც სანაპირო ზოლში მდებარეობს (ჩაქვი, ბათუმი, აეროპორტი) 7 თვეს გრძელდება, მარტიდან სექტემბრის ჩათვლით. ხულოში დადებითი სითბოცვლის ასეთი ხანგრძლივობა  ნიადაგის გათბობის მაღალი კოეფიციენტით აიხსნება .</w:t>
      </w:r>
    </w:p>
    <w:p w:rsidR="00F9210B" w:rsidRPr="0025760F" w:rsidRDefault="00F9210B" w:rsidP="00341221">
      <w:pPr>
        <w:pStyle w:val="ListParagraph"/>
        <w:numPr>
          <w:ilvl w:val="0"/>
          <w:numId w:val="23"/>
        </w:numPr>
        <w:spacing w:line="240" w:lineRule="auto"/>
        <w:ind w:left="0" w:firstLine="0"/>
        <w:jc w:val="both"/>
        <w:rPr>
          <w:rFonts w:ascii="Sylfaen" w:hAnsi="Sylfaen"/>
          <w:lang w:val="ka-GE"/>
        </w:rPr>
      </w:pPr>
      <w:r w:rsidRPr="0025760F">
        <w:rPr>
          <w:rFonts w:ascii="Sylfaen" w:hAnsi="Sylfaen"/>
          <w:lang w:val="ka-GE"/>
        </w:rPr>
        <w:t xml:space="preserve">წითელმიწა და ალუვიური უკარბონატო ნიადაგების  პირობებში ადგილის სიმაღლის მატებასთან ერთად დადებითი სითბოცვლის პერიოდი ძირითადად მცირდება  და პირიქით, უარყოფითი  სითბოცვლის პერიოდი მატულობს. </w:t>
      </w:r>
      <w:r w:rsidRPr="0025760F">
        <w:rPr>
          <w:rFonts w:ascii="Sylfaen" w:hAnsi="Sylfaen" w:cs="Sylfaen"/>
          <w:lang w:val="ka-GE"/>
        </w:rPr>
        <w:t>ტყის</w:t>
      </w:r>
      <w:r w:rsidR="007708F7" w:rsidRPr="0025760F">
        <w:rPr>
          <w:rFonts w:ascii="Sylfaen" w:hAnsi="Sylfaen"/>
          <w:lang w:val="ka-GE"/>
        </w:rPr>
        <w:t>ყომრალ (</w:t>
      </w:r>
      <w:r w:rsidRPr="0025760F">
        <w:rPr>
          <w:rFonts w:ascii="Sylfaen" w:hAnsi="Sylfaen"/>
          <w:lang w:val="ka-GE"/>
        </w:rPr>
        <w:t>მურა</w:t>
      </w:r>
      <w:r w:rsidR="007708F7" w:rsidRPr="0025760F">
        <w:rPr>
          <w:rFonts w:ascii="Sylfaen" w:hAnsi="Sylfaen"/>
          <w:lang w:val="ka-GE"/>
        </w:rPr>
        <w:t>)</w:t>
      </w:r>
      <w:r w:rsidRPr="0025760F">
        <w:rPr>
          <w:rFonts w:ascii="Sylfaen" w:hAnsi="Sylfaen"/>
          <w:lang w:val="ka-GE"/>
        </w:rPr>
        <w:t xml:space="preserve"> ნიადაგების თერმული რეჟიმი ამ კანონზომიერებას არ ემორჩილება. ქედაში (ზ.ს. 256 მ.) დადებითი სითბოცვლის პერიოდი აპრილიდან სექტემბრამდე  (6 თვეს) გრძელდება, ხოლო ხულოში (ზ.დ. 923 მ.) დადებითი სითბოცვლის პერიოდი   8 თვემდე (მარტი–ოქტომბერი)გრძელდება. ეს შეიძლება აიხსნას  ხულოში ნიადაგის სინოტივის სიმცირით,  რის გამოც ინერციის საშუალებით  ნიადაგი სწრაფად თბება და გვიან ცივდება.</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lang w:val="ka-GE"/>
        </w:rPr>
        <w:t>დადგენილია წრფივი კავშირი ნიადაგისა და ჰაერის ტემპერატურებს შორის   და  შედგენილია შესაბამისი რეგრესიის განტოლებები. განტოლებების საიმედობაზე   დეტერმინაციის კოეფიციენტების მნიშვნელობები მიუთითებს. დეტერმინაციის კოეფიციენტი  დადებითი სითბოცვლის პერიოდში  0.83-0.94, ხოლო უარყოფითი სითბოსვლის პერიოდში  0.73-0.95 ფარგლებში მერყეობს.  კორელაციის კოეფიციენტი ნიადაგის და ჰაერის ტემპერატურას შორის შესაბამისად შეადგენს  0.92-0.97 და  0.86-0.98.</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 xml:space="preserve">ნიადაგის ზედაპირის ტემპერატურის ვერტიკალური გრადიენტი იცვლება ნიადაგის ტიპის და სეზონების  მიხედვით. ალუვიურ უკარბონატო და ტყის მურა ნიადაგებში ტემპერატურული </w:t>
      </w:r>
      <w:r w:rsidRPr="0025760F">
        <w:rPr>
          <w:rFonts w:ascii="Sylfaen" w:hAnsi="Sylfaen" w:cs="Times New Roman"/>
          <w:lang w:val="ka-GE"/>
        </w:rPr>
        <w:lastRenderedPageBreak/>
        <w:t>გრადიენტი იანვარში  მაღალია  და შეადგენს 0,4º–ს 100მ.  ივლისში შედარებით მაღალი ტემპერატურული გრადიენტი დამახასიათებელია წითელმიწებისათვის 1º–ზე მეტი  ყოველ 100 მ.</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 xml:space="preserve">წითელმიწებისათვის ადგილის სიმაღლის ხვედრითი წილი  ნიადაგის ტემპერატურის ცვლილებაში  97%–ს შეადგენს. ადგილის სიმაღლის ფაქტორი  ალუვიურ უკარბონატო და ტყის </w:t>
      </w:r>
      <w:r w:rsidR="007708F7" w:rsidRPr="0025760F">
        <w:rPr>
          <w:rFonts w:ascii="Sylfaen" w:hAnsi="Sylfaen" w:cs="Times New Roman"/>
          <w:lang w:val="ka-GE"/>
        </w:rPr>
        <w:t>ყომრალ (</w:t>
      </w:r>
      <w:r w:rsidRPr="0025760F">
        <w:rPr>
          <w:rFonts w:ascii="Sylfaen" w:hAnsi="Sylfaen" w:cs="Times New Roman"/>
          <w:lang w:val="ka-GE"/>
        </w:rPr>
        <w:t>მურა</w:t>
      </w:r>
      <w:r w:rsidR="007708F7" w:rsidRPr="0025760F">
        <w:rPr>
          <w:rFonts w:ascii="Sylfaen" w:hAnsi="Sylfaen" w:cs="Times New Roman"/>
          <w:lang w:val="ka-GE"/>
        </w:rPr>
        <w:t>)</w:t>
      </w:r>
      <w:r w:rsidRPr="0025760F">
        <w:rPr>
          <w:rFonts w:ascii="Sylfaen" w:hAnsi="Sylfaen" w:cs="Times New Roman"/>
          <w:lang w:val="ka-GE"/>
        </w:rPr>
        <w:t xml:space="preserve"> ნიადაგების ზედაპირის ტემპერატურისათვის   51–60%–ს შეადგენს, დანარჩენი წილი მოდის სხვა ფაქტორებზე, ძირითადად ნიადაგების ტიპზე, მის თვისებებზე, გრანულომეტრულ შემადგენლობაზე, რელიეფის ფორმაზე  და ა.შ.  იანვარში წითელმიწებში ზედაპირის ტემპერატურაზე არსებით გავლენას ვერ ახდენს ადგილის სიმაღლე (17%), ამ შემთხვევაში  სხვა ფაქტორებია  წამყვანი .</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 xml:space="preserve">ალუვიურ  უკარბონატო და ტყის </w:t>
      </w:r>
      <w:r w:rsidR="007708F7" w:rsidRPr="0025760F">
        <w:rPr>
          <w:rFonts w:ascii="Sylfaen" w:hAnsi="Sylfaen" w:cs="Times New Roman"/>
          <w:lang w:val="ka-GE"/>
        </w:rPr>
        <w:t>ყომრალ (</w:t>
      </w:r>
      <w:r w:rsidRPr="0025760F">
        <w:rPr>
          <w:rFonts w:ascii="Sylfaen" w:hAnsi="Sylfaen" w:cs="Times New Roman"/>
          <w:lang w:val="ka-GE"/>
        </w:rPr>
        <w:t>მურა</w:t>
      </w:r>
      <w:r w:rsidR="007708F7" w:rsidRPr="0025760F">
        <w:rPr>
          <w:rFonts w:ascii="Sylfaen" w:hAnsi="Sylfaen" w:cs="Times New Roman"/>
          <w:lang w:val="ka-GE"/>
        </w:rPr>
        <w:t>)</w:t>
      </w:r>
      <w:r w:rsidRPr="0025760F">
        <w:rPr>
          <w:rFonts w:ascii="Sylfaen" w:hAnsi="Sylfaen" w:cs="Times New Roman"/>
          <w:lang w:val="ka-GE"/>
        </w:rPr>
        <w:t xml:space="preserve"> ნიადაგები ყველა სტანდარტულ სიმაღლეზე ზამთარში უფრო ცივია, ვიდრე წითელმიწები იმავე სიმაღლეებზე. სიმაღლის მატებასთან ერთად ტემპერატურის მაჩვენებლებს შორის სხვაობა იზრდება, და თუ ზღვის დონეზე სხვაობა მხოლოდ 0.3</w:t>
      </w:r>
      <w:r w:rsidRPr="0025760F">
        <w:rPr>
          <w:rFonts w:ascii="Sylfaen" w:hAnsi="Sylfaen" w:cs="Times New Roman"/>
          <w:vertAlign w:val="superscript"/>
          <w:lang w:val="ka-GE"/>
        </w:rPr>
        <w:t>0</w:t>
      </w:r>
      <w:r w:rsidRPr="0025760F">
        <w:rPr>
          <w:rFonts w:ascii="Sylfaen" w:hAnsi="Sylfaen" w:cs="Times New Roman"/>
          <w:lang w:val="ka-GE"/>
        </w:rPr>
        <w:t>-ია, 1000მ სიმაღლეზე 2.3</w:t>
      </w:r>
      <w:r w:rsidRPr="0025760F">
        <w:rPr>
          <w:rFonts w:ascii="Sylfaen" w:hAnsi="Sylfaen" w:cs="Times New Roman"/>
          <w:vertAlign w:val="superscript"/>
          <w:lang w:val="ka-GE"/>
        </w:rPr>
        <w:t>0</w:t>
      </w:r>
      <w:r w:rsidRPr="0025760F">
        <w:rPr>
          <w:rFonts w:ascii="Sylfaen" w:hAnsi="Sylfaen" w:cs="Times New Roman"/>
          <w:lang w:val="ka-GE"/>
        </w:rPr>
        <w:t>-ს აღწევს. ზაფხულში  დაწყებული 200 მეტრიდან საპირისპირო სურათია,  უკარბონატო და ტყის მურა ნიადაგები უფრო თბილია, ვიდრე წითელმიწები, და მათ შორის ტემპერატურული სხვაობა სიმაღლის მატებასთან ერთად იზრდება  და 1000 მ სიმაღლეზე 8.5</w:t>
      </w:r>
      <w:r w:rsidRPr="0025760F">
        <w:rPr>
          <w:rFonts w:ascii="Sylfaen" w:hAnsi="Sylfaen" w:cs="Times New Roman"/>
          <w:vertAlign w:val="superscript"/>
          <w:lang w:val="ka-GE"/>
        </w:rPr>
        <w:t>0</w:t>
      </w:r>
      <w:r w:rsidRPr="0025760F">
        <w:rPr>
          <w:rFonts w:ascii="Sylfaen" w:hAnsi="Sylfaen" w:cs="Times New Roman"/>
          <w:lang w:val="ka-GE"/>
        </w:rPr>
        <w:t xml:space="preserve">-ს აღწევს.  </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ნიადაგის ზედა ფენებში ტემპერატურის სიღრმითი გრადიენტი ყველაზე მეტია წითელმიწებში, ზაფხულში 1º–ს აღემატება ყოველ 10 სმ სიღრმეზე. ლამიან–ჭაობიანი ნიადაგების პირობებში გრადიენტი შედარებით ნაკლებია, რაც შედარებით კარგი სითბოგამტარობით არის გამოწვეული.</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 xml:space="preserve">ნიადაგის  ღრმა ფენებში წითელმიწებში იანვარში ტემპერატურა სიღრმის მიხედვით იზრდება, ხოლო ივლისში კლებულობს. აპრილში სიღრმით ტემპერატურა თავიდან იკლებს, ხოლო ოქტომბერში მატულობს, და გარკვეულ სიღრმეზე აღინიშნება  ტემპერატურის ცვლა საპირისპირო მიმართულებით. სიღრმე, </w:t>
      </w:r>
      <w:r w:rsidRPr="0025760F">
        <w:rPr>
          <w:rFonts w:ascii="Sylfaen" w:hAnsi="Sylfaen" w:cs="Times New Roman"/>
          <w:lang w:val="ka-GE"/>
        </w:rPr>
        <w:lastRenderedPageBreak/>
        <w:t>რომელზეც  ტემპერატურის გრადიენტი იცვლის ნიშანს, დამოკიდებულია წლის სეზონზე, ნიადაგის ტიპსა და გრანულომეტრულ შედგენილობაზე და 1,2–2,4 მ ფარგლებში  მერყეობს.</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 xml:space="preserve">აჭარის სანაპირო ზოლის ნიადაგებშში ინახება ტენის მნიშვნელოვანი მარაგი. წლის განმავლობაში ნიადაგის 1 მეტრ სიღრმეზე ტენის პროდუქტიული მარაგი მანდარინის კულტურის ქვეშ  300–360 მმ ფარგლებში, ხოლო ჩაის პლანტაციის ქვეშ 250–350 მმ ფარგლებში მერყეობს. წლის განმავლობაში სუსტად გამოხატული მინიმუმი აღინიშნება  წლის თბილ პერიოდში მანდარინის ქვეშ მაისში, ჩაის ბუჩქის ქვეშ  –  ივნის–ივლისში. ნიადაგში  პროდუქტიული ტენის მაქსიმალური მარაგი  ზამთარშია, მანდარინის ქვეშ თებერვალში, ხოლო ჩაის ქვეშ – დეკემბერში. </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ნიადაგის 0–50 სმ ფენაში ტენის პროდუქტიული მარაგი წლის განმავლობაში მერყეობს 120–150 მმ ფარგლებში, ხოლო 0–20 სმ  ფენაში ტენის   მარაგი 40–50 სმ-ს  შეადგენს.</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 xml:space="preserve">წლის დასაწყისში პროდუქტიული ტენის  მარაგი ნიადაგის 1 მეტრ სიღრმეზე  მანდარინისა და ჩაის კულტურების ქვეშ დაახლოვებით ერთნაირია (300მმ). შემდგომში, ზაფხულის პერიოდში  ტენის მარაგი მცირდება , რადგან კულტურების ზრდის პერიოდში  ტრანსპირაციის შედეგად  ტენი სხვადასხვანაირად ნაწილდება, ჩაის ქვეშ ტენის მარაგი არსებითად  იკლებს (250მმ), ვიდრე მანდარინის ქვეშ (300მმ). შემოდგომაზე, ტრანსპირაციით ტენის მცირედი გასავლის და ტემპერატურის დაცემის გამო, ტენის მარაგი  მატულობს და ორივე კულტურის ქვეშ დაახლოვებით 350მმ-ს აღწევს. </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ზღვისპირა ნიადაგებში პროდუქტიული ტენის მარაგი  მაისის დასაწყისში  320მმ-ს შეადგენს,  ვეგეტაციის დასასრულს  კი  მანდარინის კულტურის ქვეშ  310მმ, ხოლო ჩაის კულტურის ქვეშ  300 მმ-ია. ისე, რომ  ტენბრუნვის კოეფიციენტი პირველ შემთხვევაში 0.97, ხოლო მეორე შემთხვევაში 0.94 უდრის, რაც  კარგად შეესაბამება გაწყლოვანების ტიპის  ნიადაგებისათვის დამახასიათებელ  ტენბრუნვის კოეფიციენტის  მნიშვნელობებს.</w:t>
      </w:r>
    </w:p>
    <w:p w:rsidR="00F9210B" w:rsidRPr="0025760F"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lastRenderedPageBreak/>
        <w:t>დადგენილია, რომ საქართველოს გაწყლოვანების ტიპის ნიადაგებში  ტენბრუნვის კოეფიციენტი უდიდესია და 0.88-0.95  ფარგლებში იცვლება, კაპილარული დატანიანების  რეჟიმის ნიადაგებში  ტენბრუნვის კოეფიციენტი 0.70-0.75, ხოლო სრული გაზაფხულის დასველების რეჟიმის ნიადაგებში 0.60-0.65 ფარგლებშია.</w:t>
      </w:r>
    </w:p>
    <w:p w:rsidR="00664D73" w:rsidRPr="009030C0" w:rsidRDefault="00F9210B" w:rsidP="00341221">
      <w:pPr>
        <w:pStyle w:val="ListParagraph"/>
        <w:numPr>
          <w:ilvl w:val="0"/>
          <w:numId w:val="23"/>
        </w:numPr>
        <w:spacing w:line="240" w:lineRule="auto"/>
        <w:ind w:left="0" w:firstLine="0"/>
        <w:jc w:val="both"/>
        <w:rPr>
          <w:rFonts w:ascii="Sylfaen" w:hAnsi="Sylfaen" w:cs="Times New Roman"/>
          <w:lang w:val="ka-GE"/>
        </w:rPr>
      </w:pPr>
      <w:r w:rsidRPr="0025760F">
        <w:rPr>
          <w:rFonts w:ascii="Sylfaen" w:hAnsi="Sylfaen" w:cs="Times New Roman"/>
          <w:lang w:val="ka-GE"/>
        </w:rPr>
        <w:t xml:space="preserve">ჩატარებულია  აჭარის ნიადაგების კლიმატური დარაიონება,  გამოიყოფილია  ნიადაგების 4 კლიმატური რაიონი: მეტად თბილი ნიადაგები ზომიერი გაწყლოვანებით, თბილი ნიადაგები სუსტი გაწყლოვანებით, თბილი ნიადაგები კაპილარული დატენიანებით, ზომიერად თბილი ნიადაგები სუსტი გაწყლოვანებით. </w:t>
      </w:r>
    </w:p>
    <w:p w:rsidR="009030C0" w:rsidRPr="00552987" w:rsidRDefault="009030C0" w:rsidP="009030C0">
      <w:pPr>
        <w:pStyle w:val="ListParagraph"/>
        <w:numPr>
          <w:ilvl w:val="0"/>
          <w:numId w:val="23"/>
        </w:numPr>
        <w:spacing w:line="240" w:lineRule="auto"/>
        <w:ind w:left="90" w:right="14" w:firstLine="0"/>
        <w:jc w:val="both"/>
        <w:rPr>
          <w:rFonts w:ascii="Sylfaen" w:hAnsi="Sylfaen"/>
          <w:lang w:val="ka-GE"/>
        </w:rPr>
      </w:pPr>
      <w:r w:rsidRPr="00552987">
        <w:rPr>
          <w:rFonts w:ascii="Sylfaen" w:hAnsi="Sylfaen" w:cs="Sylfaen"/>
          <w:lang w:val="ka-GE"/>
        </w:rPr>
        <w:t>შეფასებულია</w:t>
      </w:r>
      <w:r w:rsidRPr="00552987">
        <w:rPr>
          <w:rFonts w:ascii="Sylfaen" w:hAnsi="Sylfaen"/>
          <w:lang w:val="ka-GE"/>
        </w:rPr>
        <w:t xml:space="preserve"> აგროკლიმატური რესურსების პოტენციალი, რაც 16-20 ერთეულის საზღვრებშია და აჭარა იმ რეგიონების ჯგუფშია, როგორებიც არის აფხაზეთი, იმერეთი  და მცხეთა-მთიანეთი, ხოლო ჩამორჩება მხოლოდ კახეთს და სამეგრელო-ზემო სვანეთს.</w:t>
      </w:r>
    </w:p>
    <w:p w:rsidR="009030C0" w:rsidRPr="0025760F" w:rsidRDefault="009030C0" w:rsidP="009030C0">
      <w:pPr>
        <w:pStyle w:val="ListParagraph"/>
        <w:spacing w:line="240" w:lineRule="auto"/>
        <w:ind w:left="0"/>
        <w:jc w:val="both"/>
        <w:rPr>
          <w:rFonts w:ascii="Sylfaen" w:hAnsi="Sylfaen" w:cs="Times New Roman"/>
          <w:lang w:val="ka-GE"/>
        </w:rPr>
      </w:pPr>
    </w:p>
    <w:p w:rsidR="000A7F38" w:rsidRPr="0025760F" w:rsidRDefault="00895777" w:rsidP="000A7F38">
      <w:pPr>
        <w:pStyle w:val="NoSpacing"/>
        <w:jc w:val="both"/>
        <w:rPr>
          <w:rFonts w:ascii="Sylfaen" w:hAnsi="Sylfaen"/>
          <w:b/>
          <w:lang w:val="ka-GE"/>
        </w:rPr>
      </w:pPr>
      <w:r w:rsidRPr="0025760F">
        <w:rPr>
          <w:rFonts w:ascii="Sylfaen" w:hAnsi="Sylfaen" w:cs="Sylfaen"/>
          <w:b/>
          <w:u w:color="FF0000"/>
          <w:lang w:val="ka-GE"/>
        </w:rPr>
        <w:t>დი</w:t>
      </w:r>
      <w:r w:rsidRPr="0025760F">
        <w:rPr>
          <w:rFonts w:ascii="Sylfaen" w:hAnsi="Sylfaen" w:cs="Sylfaen"/>
          <w:b/>
          <w:u w:color="FF0000"/>
          <w:lang w:val="ka-GE"/>
        </w:rPr>
        <w:softHyphen/>
        <w:t>სერ</w:t>
      </w:r>
      <w:r w:rsidRPr="0025760F">
        <w:rPr>
          <w:rFonts w:ascii="Sylfaen" w:hAnsi="Sylfaen" w:cs="Sylfaen"/>
          <w:b/>
          <w:u w:color="FF0000"/>
          <w:lang w:val="ka-GE"/>
        </w:rPr>
        <w:softHyphen/>
        <w:t>ტა</w:t>
      </w:r>
      <w:r w:rsidRPr="0025760F">
        <w:rPr>
          <w:rFonts w:ascii="Sylfaen" w:hAnsi="Sylfaen" w:cs="Sylfaen"/>
          <w:b/>
          <w:u w:color="FF0000"/>
          <w:lang w:val="ka-GE"/>
        </w:rPr>
        <w:softHyphen/>
        <w:t>ცი</w:t>
      </w:r>
      <w:r w:rsidRPr="0025760F">
        <w:rPr>
          <w:rFonts w:ascii="Sylfaen" w:hAnsi="Sylfaen" w:cs="Sylfaen"/>
          <w:b/>
          <w:u w:color="FF0000"/>
          <w:lang w:val="ka-GE"/>
        </w:rPr>
        <w:softHyphen/>
        <w:t>ისძი</w:t>
      </w:r>
      <w:r w:rsidRPr="0025760F">
        <w:rPr>
          <w:rFonts w:ascii="Sylfaen" w:hAnsi="Sylfaen" w:cs="Sylfaen"/>
          <w:b/>
          <w:u w:color="FF0000"/>
          <w:lang w:val="ka-GE"/>
        </w:rPr>
        <w:softHyphen/>
        <w:t>რი</w:t>
      </w:r>
      <w:r w:rsidRPr="0025760F">
        <w:rPr>
          <w:rFonts w:ascii="Sylfaen" w:hAnsi="Sylfaen" w:cs="Sylfaen"/>
          <w:b/>
          <w:u w:color="FF0000"/>
          <w:lang w:val="ka-GE"/>
        </w:rPr>
        <w:softHyphen/>
        <w:t>თა</w:t>
      </w:r>
      <w:r w:rsidRPr="0025760F">
        <w:rPr>
          <w:rFonts w:ascii="Sylfaen" w:hAnsi="Sylfaen" w:cs="Sylfaen"/>
          <w:b/>
          <w:u w:color="FF0000"/>
          <w:lang w:val="ka-GE"/>
        </w:rPr>
        <w:softHyphen/>
        <w:t>დიშე</w:t>
      </w:r>
      <w:r w:rsidRPr="0025760F">
        <w:rPr>
          <w:rFonts w:ascii="Sylfaen" w:hAnsi="Sylfaen" w:cs="Sylfaen"/>
          <w:b/>
          <w:u w:color="FF0000"/>
          <w:lang w:val="ka-GE"/>
        </w:rPr>
        <w:softHyphen/>
        <w:t>დე</w:t>
      </w:r>
      <w:r w:rsidRPr="0025760F">
        <w:rPr>
          <w:rFonts w:ascii="Sylfaen" w:hAnsi="Sylfaen" w:cs="Sylfaen"/>
          <w:b/>
          <w:u w:color="FF0000"/>
          <w:lang w:val="ka-GE"/>
        </w:rPr>
        <w:softHyphen/>
        <w:t>გე</w:t>
      </w:r>
      <w:r w:rsidRPr="0025760F">
        <w:rPr>
          <w:rFonts w:ascii="Sylfaen" w:hAnsi="Sylfaen" w:cs="Sylfaen"/>
          <w:b/>
          <w:u w:color="FF0000"/>
          <w:lang w:val="ka-GE"/>
        </w:rPr>
        <w:softHyphen/>
        <w:t>ბიგა</w:t>
      </w:r>
      <w:r w:rsidRPr="0025760F">
        <w:rPr>
          <w:rFonts w:ascii="Sylfaen" w:hAnsi="Sylfaen" w:cs="Sylfaen"/>
          <w:b/>
          <w:u w:color="FF0000"/>
          <w:lang w:val="ka-GE"/>
        </w:rPr>
        <w:softHyphen/>
        <w:t>მოქ</w:t>
      </w:r>
      <w:r w:rsidRPr="0025760F">
        <w:rPr>
          <w:rFonts w:ascii="Sylfaen" w:hAnsi="Sylfaen" w:cs="Sylfaen"/>
          <w:b/>
          <w:u w:color="FF0000"/>
          <w:lang w:val="ka-GE"/>
        </w:rPr>
        <w:softHyphen/>
        <w:t>ვეყ</w:t>
      </w:r>
      <w:r w:rsidRPr="0025760F">
        <w:rPr>
          <w:rFonts w:ascii="Sylfaen" w:hAnsi="Sylfaen" w:cs="Sylfaen"/>
          <w:b/>
          <w:u w:color="FF0000"/>
          <w:lang w:val="ka-GE"/>
        </w:rPr>
        <w:softHyphen/>
        <w:t>ნე</w:t>
      </w:r>
      <w:r w:rsidRPr="0025760F">
        <w:rPr>
          <w:rFonts w:ascii="Sylfaen" w:hAnsi="Sylfaen" w:cs="Sylfaen"/>
          <w:b/>
          <w:u w:color="FF0000"/>
          <w:lang w:val="ka-GE"/>
        </w:rPr>
        <w:softHyphen/>
        <w:t>ბუ</w:t>
      </w:r>
      <w:r w:rsidRPr="0025760F">
        <w:rPr>
          <w:rFonts w:ascii="Sylfaen" w:hAnsi="Sylfaen" w:cs="Sylfaen"/>
          <w:b/>
          <w:u w:color="FF0000"/>
          <w:lang w:val="ka-GE"/>
        </w:rPr>
        <w:softHyphen/>
        <w:t>ლიაავ</w:t>
      </w:r>
      <w:r w:rsidRPr="0025760F">
        <w:rPr>
          <w:rFonts w:ascii="Sylfaen" w:hAnsi="Sylfaen" w:cs="Sylfaen"/>
          <w:b/>
          <w:u w:color="FF0000"/>
          <w:lang w:val="ka-GE"/>
        </w:rPr>
        <w:softHyphen/>
        <w:t>ტო</w:t>
      </w:r>
      <w:r w:rsidRPr="0025760F">
        <w:rPr>
          <w:rFonts w:ascii="Sylfaen" w:hAnsi="Sylfaen" w:cs="Sylfaen"/>
          <w:b/>
          <w:u w:color="FF0000"/>
          <w:lang w:val="ka-GE"/>
        </w:rPr>
        <w:softHyphen/>
        <w:t>რისშემ</w:t>
      </w:r>
      <w:r w:rsidRPr="0025760F">
        <w:rPr>
          <w:rFonts w:ascii="Sylfaen" w:hAnsi="Sylfaen" w:cs="Sylfaen"/>
          <w:b/>
          <w:u w:color="FF0000"/>
          <w:lang w:val="ka-GE"/>
        </w:rPr>
        <w:softHyphen/>
        <w:t>დეგშრო</w:t>
      </w:r>
      <w:r w:rsidRPr="0025760F">
        <w:rPr>
          <w:rFonts w:ascii="Sylfaen" w:hAnsi="Sylfaen" w:cs="Sylfaen"/>
          <w:b/>
          <w:u w:color="FF0000"/>
          <w:lang w:val="ka-GE"/>
        </w:rPr>
        <w:softHyphen/>
        <w:t>მებ</w:t>
      </w:r>
      <w:r w:rsidRPr="0025760F">
        <w:rPr>
          <w:rFonts w:ascii="Sylfaen" w:hAnsi="Sylfaen" w:cs="Sylfaen"/>
          <w:b/>
          <w:u w:color="FF0000"/>
          <w:lang w:val="ka-GE"/>
        </w:rPr>
        <w:softHyphen/>
        <w:t>ში</w:t>
      </w:r>
      <w:r w:rsidR="00C65A32" w:rsidRPr="0025760F">
        <w:rPr>
          <w:rFonts w:ascii="Sylfaen" w:hAnsi="Sylfaen" w:cs="Calibri"/>
          <w:b/>
          <w:lang w:val="ka-GE"/>
        </w:rPr>
        <w:t>:</w:t>
      </w:r>
    </w:p>
    <w:p w:rsidR="00820C49" w:rsidRPr="0025760F" w:rsidRDefault="00E0677C" w:rsidP="00857A6C">
      <w:pPr>
        <w:spacing w:after="0" w:line="240" w:lineRule="auto"/>
        <w:rPr>
          <w:rFonts w:ascii="Sylfaen" w:eastAsia="Times New Roman" w:hAnsi="Sylfaen" w:cs="Sylfaen"/>
          <w:b/>
          <w:noProof/>
          <w:lang w:val="ka-GE" w:eastAsia="ru-RU"/>
        </w:rPr>
      </w:pPr>
      <w:r w:rsidRPr="0025760F">
        <w:rPr>
          <w:rFonts w:ascii="Sylfaen" w:eastAsia="Times New Roman" w:hAnsi="Sylfaen" w:cs="Sylfaen"/>
          <w:b/>
          <w:u w:color="FF0000"/>
          <w:lang w:val="ka-GE" w:eastAsia="ru-RU"/>
        </w:rPr>
        <w:t>Основныерезультатыдиссретацииопубликованывслудующихработахавтора</w:t>
      </w:r>
    </w:p>
    <w:p w:rsidR="00C65A32" w:rsidRPr="0025760F" w:rsidRDefault="002943C6" w:rsidP="00335D27">
      <w:pPr>
        <w:pStyle w:val="ListParagraph"/>
        <w:numPr>
          <w:ilvl w:val="0"/>
          <w:numId w:val="10"/>
        </w:numPr>
        <w:spacing w:line="240" w:lineRule="auto"/>
        <w:ind w:left="418"/>
        <w:jc w:val="both"/>
        <w:rPr>
          <w:rFonts w:ascii="Sylfaen" w:hAnsi="Sylfaen" w:cs="Times New Roman"/>
          <w:lang w:val="ka-GE"/>
        </w:rPr>
      </w:pPr>
      <w:r w:rsidRPr="0025760F">
        <w:rPr>
          <w:rFonts w:ascii="Sylfaen" w:eastAsia="Calibri" w:hAnsi="Sylfaen" w:cs="Times New Roman"/>
          <w:bCs/>
          <w:lang w:val="ka-GE"/>
        </w:rPr>
        <w:t>E. Elizbarashvili, M</w:t>
      </w:r>
      <w:r w:rsidRPr="0025760F">
        <w:rPr>
          <w:rFonts w:ascii="Sylfaen" w:hAnsi="Sylfaen" w:cs="Times New Roman"/>
          <w:bCs/>
          <w:lang w:val="ka-GE"/>
        </w:rPr>
        <w:t>.</w:t>
      </w:r>
      <w:r w:rsidRPr="0025760F">
        <w:rPr>
          <w:rFonts w:ascii="Sylfaen" w:eastAsia="Calibri" w:hAnsi="Sylfaen" w:cs="Times New Roman"/>
          <w:bCs/>
          <w:lang w:val="ka-GE"/>
        </w:rPr>
        <w:t>Elizbarashvili, N</w:t>
      </w:r>
      <w:r w:rsidRPr="0025760F">
        <w:rPr>
          <w:rFonts w:ascii="Sylfaen" w:hAnsi="Sylfaen" w:cs="Times New Roman"/>
          <w:bCs/>
          <w:lang w:val="ka-GE"/>
        </w:rPr>
        <w:t>.</w:t>
      </w:r>
      <w:r w:rsidRPr="0025760F">
        <w:rPr>
          <w:rFonts w:ascii="Sylfaen" w:eastAsia="Calibri" w:hAnsi="Sylfaen" w:cs="Times New Roman"/>
          <w:bCs/>
          <w:lang w:val="ka-GE"/>
        </w:rPr>
        <w:t xml:space="preserve">Chelidze, </w:t>
      </w:r>
      <w:r w:rsidRPr="0030466C">
        <w:rPr>
          <w:rFonts w:ascii="Sylfaen" w:eastAsia="Calibri" w:hAnsi="Sylfaen" w:cs="Times New Roman"/>
          <w:b/>
          <w:bCs/>
          <w:lang w:val="ka-GE"/>
        </w:rPr>
        <w:t>C</w:t>
      </w:r>
      <w:r w:rsidRPr="0030466C">
        <w:rPr>
          <w:rFonts w:ascii="Sylfaen" w:hAnsi="Sylfaen" w:cs="Times New Roman"/>
          <w:b/>
          <w:bCs/>
          <w:lang w:val="ka-GE"/>
        </w:rPr>
        <w:t>.</w:t>
      </w:r>
      <w:r w:rsidRPr="0030466C">
        <w:rPr>
          <w:rFonts w:ascii="Sylfaen" w:eastAsia="Calibri" w:hAnsi="Sylfaen" w:cs="Times New Roman"/>
          <w:b/>
          <w:bCs/>
          <w:lang w:val="ka-GE"/>
        </w:rPr>
        <w:t>Kamadadze</w:t>
      </w:r>
      <w:r w:rsidRPr="0025760F">
        <w:rPr>
          <w:rFonts w:ascii="Sylfaen" w:hAnsi="Sylfaen" w:cs="Times New Roman"/>
          <w:bCs/>
          <w:lang w:val="ka-GE"/>
        </w:rPr>
        <w:t>.</w:t>
      </w:r>
      <w:r w:rsidRPr="0025760F">
        <w:rPr>
          <w:rFonts w:ascii="Sylfaen" w:eastAsia="Calibri" w:hAnsi="Sylfaen" w:cs="Times New Roman"/>
        </w:rPr>
        <w:t>The Climate of Soils in Adjara</w:t>
      </w:r>
      <w:r w:rsidR="00820C49" w:rsidRPr="0025760F">
        <w:rPr>
          <w:rFonts w:ascii="Sylfaen" w:hAnsi="Sylfaen" w:cs="Times New Roman"/>
          <w:lang w:val="ka-GE"/>
        </w:rPr>
        <w:t xml:space="preserve">. </w:t>
      </w:r>
      <w:r w:rsidRPr="0025760F">
        <w:rPr>
          <w:rFonts w:ascii="Sylfaen" w:eastAsia="Calibri" w:hAnsi="Sylfaen" w:cs="Times New Roman"/>
        </w:rPr>
        <w:t>European Geographical Studies</w:t>
      </w:r>
      <w:proofErr w:type="gramStart"/>
      <w:r w:rsidRPr="0025760F">
        <w:rPr>
          <w:rFonts w:ascii="Sylfaen" w:eastAsia="Calibri" w:hAnsi="Sylfaen" w:cs="Times New Roman"/>
        </w:rPr>
        <w:t>,</w:t>
      </w:r>
      <w:r w:rsidR="00335D27" w:rsidRPr="0025760F">
        <w:rPr>
          <w:rFonts w:ascii="Sylfaen" w:eastAsia="Calibri" w:hAnsi="Sylfaen" w:cs="Times New Roman"/>
        </w:rPr>
        <w:t>Vol</w:t>
      </w:r>
      <w:proofErr w:type="gramEnd"/>
      <w:r w:rsidR="00335D27" w:rsidRPr="0025760F">
        <w:rPr>
          <w:rFonts w:ascii="Sylfaen" w:eastAsia="Calibri" w:hAnsi="Sylfaen" w:cs="Times New Roman"/>
        </w:rPr>
        <w:t xml:space="preserve">.(7), Is.3, </w:t>
      </w:r>
      <w:r w:rsidR="00335D27" w:rsidRPr="0025760F">
        <w:rPr>
          <w:rFonts w:ascii="Sylfaen" w:hAnsi="Sylfaen" w:cs="Times New Roman"/>
          <w:lang w:val="ka-GE"/>
        </w:rPr>
        <w:t xml:space="preserve">2015, </w:t>
      </w:r>
      <w:r w:rsidR="00335D27" w:rsidRPr="0025760F">
        <w:rPr>
          <w:rFonts w:ascii="Sylfaen" w:hAnsi="Sylfaen" w:cs="Times New Roman"/>
        </w:rPr>
        <w:t>p</w:t>
      </w:r>
      <w:r w:rsidR="00335D27" w:rsidRPr="0025760F">
        <w:rPr>
          <w:rFonts w:ascii="Sylfaen" w:hAnsi="Sylfaen" w:cs="Times New Roman"/>
          <w:lang w:val="ka-GE"/>
        </w:rPr>
        <w:t>.</w:t>
      </w:r>
      <w:r w:rsidR="00335D27" w:rsidRPr="0025760F">
        <w:rPr>
          <w:rFonts w:ascii="Sylfaen" w:eastAsia="Calibri" w:hAnsi="Sylfaen" w:cs="Times New Roman"/>
          <w:iCs/>
        </w:rPr>
        <w:t>114-127</w:t>
      </w:r>
      <w:r w:rsidR="00335D27" w:rsidRPr="0025760F">
        <w:rPr>
          <w:rFonts w:ascii="Sylfaen" w:hAnsi="Sylfaen" w:cs="Times New Roman"/>
          <w:iCs/>
        </w:rPr>
        <w:t>.</w:t>
      </w:r>
    </w:p>
    <w:p w:rsidR="003E2ADF" w:rsidRPr="0025760F" w:rsidRDefault="003E2ADF" w:rsidP="003E2ADF">
      <w:pPr>
        <w:pStyle w:val="ListParagraph"/>
        <w:numPr>
          <w:ilvl w:val="0"/>
          <w:numId w:val="10"/>
        </w:numPr>
        <w:spacing w:line="240" w:lineRule="auto"/>
        <w:ind w:left="418"/>
        <w:jc w:val="both"/>
        <w:rPr>
          <w:rFonts w:ascii="Sylfaen" w:hAnsi="Sylfaen" w:cs="Times New Roman"/>
          <w:lang w:val="ka-GE"/>
        </w:rPr>
      </w:pPr>
      <w:r w:rsidRPr="0025760F">
        <w:rPr>
          <w:rFonts w:ascii="Sylfaen" w:eastAsia="Calibri" w:hAnsi="Sylfaen" w:cs="Times New Roman"/>
          <w:bCs/>
          <w:lang w:val="ka-GE"/>
        </w:rPr>
        <w:t>E. Elizbarashvili, M</w:t>
      </w:r>
      <w:r w:rsidRPr="0025760F">
        <w:rPr>
          <w:rFonts w:ascii="Sylfaen" w:hAnsi="Sylfaen" w:cs="Times New Roman"/>
          <w:bCs/>
          <w:lang w:val="ka-GE"/>
        </w:rPr>
        <w:t>.</w:t>
      </w:r>
      <w:r w:rsidRPr="0025760F">
        <w:rPr>
          <w:rFonts w:ascii="Sylfaen" w:eastAsia="Calibri" w:hAnsi="Sylfaen" w:cs="Times New Roman"/>
          <w:bCs/>
          <w:lang w:val="ka-GE"/>
        </w:rPr>
        <w:t xml:space="preserve">Elizbarashvili, </w:t>
      </w:r>
      <w:r w:rsidRPr="0025760F">
        <w:rPr>
          <w:rFonts w:ascii="Sylfaen" w:hAnsi="Sylfaen" w:cs="Times New Roman"/>
          <w:bCs/>
          <w:lang w:val="ka-GE"/>
        </w:rPr>
        <w:t>E.</w:t>
      </w:r>
      <w:r w:rsidRPr="0025760F">
        <w:rPr>
          <w:rFonts w:ascii="Sylfaen" w:eastAsia="Calibri" w:hAnsi="Sylfaen" w:cs="Times New Roman"/>
          <w:lang w:val="ka-GE"/>
        </w:rPr>
        <w:t>Khutsishvili</w:t>
      </w:r>
      <w:r w:rsidRPr="0025760F">
        <w:rPr>
          <w:rFonts w:ascii="Sylfaen" w:hAnsi="Sylfaen" w:cs="Times New Roman"/>
          <w:lang w:val="ka-GE"/>
        </w:rPr>
        <w:t>,</w:t>
      </w:r>
      <w:r w:rsidRPr="0030466C">
        <w:rPr>
          <w:rFonts w:ascii="Sylfaen" w:eastAsia="Calibri" w:hAnsi="Sylfaen" w:cs="Times New Roman"/>
          <w:b/>
          <w:bCs/>
          <w:lang w:val="ka-GE"/>
        </w:rPr>
        <w:t>C</w:t>
      </w:r>
      <w:r w:rsidRPr="0030466C">
        <w:rPr>
          <w:rFonts w:ascii="Sylfaen" w:hAnsi="Sylfaen" w:cs="Times New Roman"/>
          <w:b/>
          <w:bCs/>
          <w:lang w:val="ka-GE"/>
        </w:rPr>
        <w:t>.</w:t>
      </w:r>
      <w:r w:rsidRPr="0030466C">
        <w:rPr>
          <w:rFonts w:ascii="Sylfaen" w:eastAsia="Calibri" w:hAnsi="Sylfaen" w:cs="Times New Roman"/>
          <w:b/>
          <w:bCs/>
          <w:lang w:val="ka-GE"/>
        </w:rPr>
        <w:t>Kamadadze</w:t>
      </w:r>
      <w:r w:rsidRPr="0025760F">
        <w:rPr>
          <w:rFonts w:ascii="Sylfaen" w:hAnsi="Sylfaen" w:cs="Times New Roman"/>
          <w:bCs/>
          <w:lang w:val="ka-GE"/>
        </w:rPr>
        <w:t xml:space="preserve">, </w:t>
      </w:r>
      <w:r w:rsidRPr="0025760F">
        <w:rPr>
          <w:rFonts w:ascii="Sylfaen" w:eastAsia="Calibri" w:hAnsi="Sylfaen" w:cs="Times New Roman"/>
          <w:bCs/>
          <w:lang w:val="ka-GE"/>
        </w:rPr>
        <w:t>N</w:t>
      </w:r>
      <w:r w:rsidRPr="0025760F">
        <w:rPr>
          <w:rFonts w:ascii="Sylfaen" w:hAnsi="Sylfaen" w:cs="Times New Roman"/>
          <w:bCs/>
          <w:lang w:val="ka-GE"/>
        </w:rPr>
        <w:t>.</w:t>
      </w:r>
      <w:r w:rsidRPr="0025760F">
        <w:rPr>
          <w:rFonts w:ascii="Sylfaen" w:eastAsia="Calibri" w:hAnsi="Sylfaen" w:cs="Times New Roman"/>
          <w:bCs/>
          <w:lang w:val="ka-GE"/>
        </w:rPr>
        <w:t>Chelidze</w:t>
      </w:r>
      <w:r w:rsidRPr="0025760F">
        <w:rPr>
          <w:rFonts w:ascii="Sylfaen" w:hAnsi="Sylfaen" w:cs="Times New Roman"/>
          <w:bCs/>
        </w:rPr>
        <w:t>.</w:t>
      </w:r>
      <w:r w:rsidRPr="0025760F">
        <w:rPr>
          <w:rFonts w:ascii="Sylfaen" w:eastAsia="Calibri" w:hAnsi="Sylfaen" w:cs="Times New Roman"/>
          <w:bCs/>
          <w:lang w:val="ka-GE"/>
        </w:rPr>
        <w:t>The Potential of Georgia’s Climatic Resources</w:t>
      </w:r>
      <w:r w:rsidRPr="0025760F">
        <w:rPr>
          <w:rFonts w:ascii="Sylfaen" w:hAnsi="Sylfaen" w:cs="Times New Roman"/>
          <w:lang w:val="ka-GE"/>
        </w:rPr>
        <w:t xml:space="preserve">. </w:t>
      </w:r>
      <w:r w:rsidRPr="0025760F">
        <w:rPr>
          <w:rFonts w:ascii="Sylfaen" w:eastAsia="Calibri" w:hAnsi="Sylfaen" w:cs="Times New Roman"/>
        </w:rPr>
        <w:t>European Geographical Studies</w:t>
      </w:r>
      <w:proofErr w:type="gramStart"/>
      <w:r w:rsidRPr="0025760F">
        <w:rPr>
          <w:rFonts w:ascii="Sylfaen" w:eastAsia="Calibri" w:hAnsi="Sylfaen" w:cs="Times New Roman"/>
        </w:rPr>
        <w:t>,Vol</w:t>
      </w:r>
      <w:proofErr w:type="gramEnd"/>
      <w:r w:rsidRPr="0025760F">
        <w:rPr>
          <w:rFonts w:ascii="Sylfaen" w:eastAsia="Calibri" w:hAnsi="Sylfaen" w:cs="Times New Roman"/>
        </w:rPr>
        <w:t>.(</w:t>
      </w:r>
      <w:r w:rsidRPr="0025760F">
        <w:rPr>
          <w:rFonts w:ascii="Sylfaen" w:hAnsi="Sylfaen" w:cs="Times New Roman"/>
        </w:rPr>
        <w:t>5), Is.1</w:t>
      </w:r>
      <w:r w:rsidRPr="0025760F">
        <w:rPr>
          <w:rFonts w:ascii="Sylfaen" w:eastAsia="Calibri" w:hAnsi="Sylfaen" w:cs="Times New Roman"/>
        </w:rPr>
        <w:t xml:space="preserve">, </w:t>
      </w:r>
      <w:r w:rsidRPr="0025760F">
        <w:rPr>
          <w:rFonts w:ascii="Sylfaen" w:hAnsi="Sylfaen" w:cs="Times New Roman"/>
          <w:lang w:val="ka-GE"/>
        </w:rPr>
        <w:t xml:space="preserve">2015, </w:t>
      </w:r>
      <w:r w:rsidRPr="0025760F">
        <w:rPr>
          <w:rFonts w:ascii="Sylfaen" w:hAnsi="Sylfaen" w:cs="Times New Roman"/>
        </w:rPr>
        <w:t>p</w:t>
      </w:r>
      <w:r w:rsidRPr="0025760F">
        <w:rPr>
          <w:rFonts w:ascii="Sylfaen" w:hAnsi="Sylfaen" w:cs="Times New Roman"/>
          <w:lang w:val="ka-GE"/>
        </w:rPr>
        <w:t>.</w:t>
      </w:r>
      <w:r w:rsidRPr="0025760F">
        <w:rPr>
          <w:rFonts w:ascii="Sylfaen" w:eastAsia="Calibri" w:hAnsi="Sylfaen" w:cs="Times New Roman"/>
        </w:rPr>
        <w:t>4-10</w:t>
      </w:r>
      <w:r w:rsidRPr="0025760F">
        <w:rPr>
          <w:rFonts w:ascii="Sylfaen" w:hAnsi="Sylfaen" w:cs="Times New Roman"/>
        </w:rPr>
        <w:t>.</w:t>
      </w:r>
    </w:p>
    <w:p w:rsidR="00913614" w:rsidRPr="009030C0" w:rsidRDefault="00A02054" w:rsidP="003A73A5">
      <w:pPr>
        <w:pStyle w:val="ListParagraph"/>
        <w:numPr>
          <w:ilvl w:val="0"/>
          <w:numId w:val="10"/>
        </w:numPr>
        <w:jc w:val="both"/>
        <w:rPr>
          <w:rFonts w:ascii="Sylfaen" w:hAnsi="Sylfaen"/>
          <w:lang w:val="ka-GE"/>
        </w:rPr>
      </w:pPr>
      <w:r w:rsidRPr="0025760F">
        <w:rPr>
          <w:rFonts w:ascii="Sylfaen" w:hAnsi="Sylfaen"/>
          <w:lang w:val="ka-GE"/>
        </w:rPr>
        <w:t xml:space="preserve">ნ.ფაღავა, </w:t>
      </w:r>
      <w:r w:rsidRPr="0030466C">
        <w:rPr>
          <w:rFonts w:ascii="Sylfaen" w:hAnsi="Sylfaen"/>
          <w:b/>
          <w:lang w:val="ka-GE"/>
        </w:rPr>
        <w:t>ც. ქამადაძე.</w:t>
      </w:r>
      <w:r w:rsidRPr="0025760F">
        <w:rPr>
          <w:rFonts w:ascii="Sylfaen" w:hAnsi="Sylfaen"/>
          <w:lang w:val="ka-GE"/>
        </w:rPr>
        <w:t xml:space="preserve"> </w:t>
      </w:r>
      <w:r w:rsidRPr="0025760F">
        <w:rPr>
          <w:rFonts w:ascii="Sylfaen" w:hAnsi="Sylfaen" w:cs="Sylfaen"/>
          <w:lang w:val="ka-GE"/>
        </w:rPr>
        <w:t>ჰავის</w:t>
      </w:r>
      <w:r w:rsidRPr="0025760F">
        <w:rPr>
          <w:rFonts w:ascii="Sylfaen" w:hAnsi="Sylfaen"/>
          <w:lang w:val="ka-GE"/>
        </w:rPr>
        <w:t xml:space="preserve"> ცვლილებები აჭარაში და მისი გავლენა ნიადაგებსა და გეოგრაფიულ ლანდშაფტებზე. საერთშორისო სამეცნიერო პრაქტიკული კონფერენცია „ინოვაციური ტექნოლოგიები და გამოენების დიზაინი“. </w:t>
      </w:r>
      <w:r w:rsidRPr="0025760F">
        <w:rPr>
          <w:rFonts w:ascii="Sylfaen" w:hAnsi="Sylfaen" w:cs="Sylfaen"/>
          <w:lang w:val="ka-GE"/>
        </w:rPr>
        <w:t>ქუთაისი 2013.</w:t>
      </w:r>
    </w:p>
    <w:p w:rsidR="00F25234" w:rsidRPr="0025760F" w:rsidRDefault="00EE7879" w:rsidP="003A73A5">
      <w:pPr>
        <w:spacing w:after="0" w:line="240" w:lineRule="auto"/>
        <w:jc w:val="center"/>
        <w:rPr>
          <w:rFonts w:ascii="Sylfaen" w:hAnsi="Sylfaen"/>
          <w:lang w:val="ka-GE"/>
        </w:rPr>
      </w:pPr>
      <w:r w:rsidRPr="0025760F">
        <w:rPr>
          <w:rFonts w:ascii="Sylfaen" w:hAnsi="Sylfaen"/>
          <w:noProof/>
          <w:u w:color="FF0000"/>
          <w:lang w:val="en-US"/>
        </w:rPr>
        <w:lastRenderedPageBreak/>
        <w:drawing>
          <wp:inline distT="0" distB="0" distL="0" distR="0">
            <wp:extent cx="2895600" cy="1371600"/>
            <wp:effectExtent l="19050" t="0" r="3810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220E" w:rsidRPr="003A73A5" w:rsidRDefault="003F220E" w:rsidP="003A73A5">
      <w:pPr>
        <w:spacing w:after="0" w:line="240" w:lineRule="auto"/>
        <w:rPr>
          <w:rFonts w:ascii="Sylfaen" w:eastAsia="Times New Roman" w:hAnsi="Sylfaen" w:cs="Times New Roman"/>
          <w:lang w:val="en-US" w:eastAsia="ru-RU"/>
        </w:rPr>
      </w:pPr>
    </w:p>
    <w:p w:rsidR="00B25402" w:rsidRPr="0025760F" w:rsidRDefault="00B25402" w:rsidP="00C96DF5">
      <w:pPr>
        <w:spacing w:line="240" w:lineRule="auto"/>
        <w:jc w:val="center"/>
        <w:rPr>
          <w:rFonts w:ascii="Sylfaen" w:hAnsi="Sylfaen"/>
          <w:lang w:val="ka-GE"/>
        </w:rPr>
      </w:pPr>
      <w:r w:rsidRPr="0025760F">
        <w:rPr>
          <w:rFonts w:ascii="Sylfaen" w:hAnsi="Sylfaen"/>
          <w:lang w:val="ka-GE"/>
        </w:rPr>
        <w:t>ნახ. 2.1.2.ნიადაგის გათბობის კოეფიციენტის ცვლილება წითელმიწებში ადგილის სიმაღლის მიხედვით.</w:t>
      </w:r>
    </w:p>
    <w:p w:rsidR="003F220E" w:rsidRPr="0025760F" w:rsidRDefault="00D1074F" w:rsidP="00C96DF5">
      <w:pPr>
        <w:spacing w:after="0" w:line="240" w:lineRule="auto"/>
        <w:rPr>
          <w:rFonts w:ascii="Sylfaen" w:eastAsia="Times New Roman" w:hAnsi="Sylfaen" w:cs="Times New Roman"/>
          <w:lang w:val="ka-GE" w:eastAsia="ru-RU"/>
        </w:rPr>
      </w:pPr>
      <w:r w:rsidRPr="0025760F">
        <w:rPr>
          <w:rFonts w:ascii="Sylfaen" w:eastAsia="Times New Roman" w:hAnsi="Sylfaen" w:cs="Times New Roman"/>
          <w:lang w:val="ka-GE" w:eastAsia="ru-RU"/>
        </w:rPr>
        <w:t xml:space="preserve">Рис.2.1.2.  </w:t>
      </w:r>
      <w:r w:rsidR="00C96DF5" w:rsidRPr="0025760F">
        <w:rPr>
          <w:rFonts w:ascii="Sylfaen" w:eastAsia="Times New Roman" w:hAnsi="Sylfaen" w:cs="Times New Roman"/>
          <w:lang w:val="ka-GE" w:eastAsia="ru-RU"/>
        </w:rPr>
        <w:t xml:space="preserve">Изменение </w:t>
      </w:r>
      <w:r w:rsidR="000B2D2D" w:rsidRPr="0025760F">
        <w:rPr>
          <w:rFonts w:ascii="Sylfaen" w:eastAsia="Times New Roman" w:hAnsi="Sylfaen" w:cs="Times New Roman"/>
          <w:lang w:val="ka-GE" w:eastAsia="ru-RU"/>
        </w:rPr>
        <w:t>коеффициента нагревания в зависимости от высоты места в краснозьемах</w:t>
      </w:r>
    </w:p>
    <w:p w:rsidR="00446345" w:rsidRPr="0025760F" w:rsidRDefault="00446345" w:rsidP="00C96DF5">
      <w:pPr>
        <w:spacing w:after="0" w:line="240" w:lineRule="auto"/>
        <w:rPr>
          <w:rFonts w:ascii="Sylfaen" w:eastAsia="Times New Roman" w:hAnsi="Sylfaen" w:cs="Times New Roman"/>
          <w:lang w:val="ka-GE" w:eastAsia="ru-RU"/>
        </w:rPr>
      </w:pPr>
    </w:p>
    <w:p w:rsidR="003F220E" w:rsidRPr="0025760F" w:rsidRDefault="00FE477C" w:rsidP="003F220E">
      <w:pPr>
        <w:spacing w:after="0" w:line="240" w:lineRule="auto"/>
        <w:jc w:val="center"/>
        <w:rPr>
          <w:rFonts w:ascii="Sylfaen" w:eastAsia="Times New Roman" w:hAnsi="Sylfaen" w:cs="Times New Roman"/>
          <w:lang w:val="en-US" w:eastAsia="ru-RU"/>
        </w:rPr>
      </w:pPr>
      <w:r w:rsidRPr="0025760F">
        <w:rPr>
          <w:rFonts w:ascii="Sylfaen" w:hAnsi="Sylfaen" w:cs="Times New Roman"/>
          <w:noProof/>
          <w:u w:color="FF0000"/>
          <w:lang w:val="en-US"/>
        </w:rPr>
        <w:drawing>
          <wp:inline distT="0" distB="0" distL="0" distR="0">
            <wp:extent cx="2647950" cy="94297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226A2" w:rsidRPr="0025760F">
        <w:rPr>
          <w:rFonts w:ascii="Sylfaen" w:hAnsi="Sylfaen" w:cs="Times New Roman"/>
          <w:noProof/>
          <w:u w:color="FF0000"/>
          <w:lang w:val="en-US"/>
        </w:rPr>
        <w:drawing>
          <wp:inline distT="0" distB="0" distL="0" distR="0">
            <wp:extent cx="2590800" cy="86677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26A2" w:rsidRPr="0025760F" w:rsidRDefault="00C226A2" w:rsidP="00D27489">
      <w:pPr>
        <w:autoSpaceDE w:val="0"/>
        <w:autoSpaceDN w:val="0"/>
        <w:adjustRightInd w:val="0"/>
        <w:spacing w:after="0" w:line="240" w:lineRule="auto"/>
        <w:ind w:firstLine="708"/>
        <w:jc w:val="both"/>
        <w:rPr>
          <w:rFonts w:ascii="Sylfaen" w:hAnsi="Sylfaen"/>
          <w:u w:color="FF0000"/>
          <w:lang w:val="ka-GE"/>
        </w:rPr>
      </w:pPr>
    </w:p>
    <w:p w:rsidR="00C226A2" w:rsidRPr="0025760F" w:rsidRDefault="00C226A2" w:rsidP="00D27489">
      <w:pPr>
        <w:autoSpaceDE w:val="0"/>
        <w:autoSpaceDN w:val="0"/>
        <w:adjustRightInd w:val="0"/>
        <w:spacing w:after="0" w:line="240" w:lineRule="auto"/>
        <w:ind w:firstLine="708"/>
        <w:jc w:val="both"/>
        <w:rPr>
          <w:rFonts w:ascii="Sylfaen" w:hAnsi="Sylfaen"/>
          <w:u w:color="FF0000"/>
          <w:lang w:val="ka-GE"/>
        </w:rPr>
      </w:pPr>
      <w:r w:rsidRPr="0025760F">
        <w:rPr>
          <w:rFonts w:ascii="Sylfaen" w:hAnsi="Sylfaen"/>
          <w:lang w:val="ka-GE"/>
        </w:rPr>
        <w:t>ნახ. 2.2.1. ტემპერატური</w:t>
      </w:r>
      <w:r w:rsidR="002C4571" w:rsidRPr="0025760F">
        <w:rPr>
          <w:rFonts w:ascii="Sylfaen" w:hAnsi="Sylfaen"/>
          <w:lang w:val="ka-GE"/>
        </w:rPr>
        <w:t>ს</w:t>
      </w:r>
      <w:r w:rsidRPr="0025760F">
        <w:rPr>
          <w:rFonts w:ascii="Sylfaen" w:hAnsi="Sylfaen"/>
          <w:lang w:val="ka-GE"/>
        </w:rPr>
        <w:t xml:space="preserve"> წლიური მსვლელობა ნიადაგში და ჰაერში: 1)ბათუმი, 2) ქედა,</w:t>
      </w:r>
    </w:p>
    <w:p w:rsidR="00C226A2" w:rsidRPr="0025760F" w:rsidRDefault="000B2D2D" w:rsidP="00D27489">
      <w:pPr>
        <w:autoSpaceDE w:val="0"/>
        <w:autoSpaceDN w:val="0"/>
        <w:adjustRightInd w:val="0"/>
        <w:spacing w:after="0" w:line="240" w:lineRule="auto"/>
        <w:ind w:firstLine="708"/>
        <w:jc w:val="both"/>
        <w:rPr>
          <w:rFonts w:ascii="Sylfaen" w:hAnsi="Sylfaen" w:cs="Times New Roman"/>
          <w:u w:color="FF0000"/>
          <w:lang w:val="ka-GE"/>
        </w:rPr>
      </w:pPr>
      <w:r w:rsidRPr="0025760F">
        <w:rPr>
          <w:rFonts w:ascii="Sylfaen" w:eastAsia="Times New Roman" w:hAnsi="Sylfaen" w:cs="Times New Roman"/>
          <w:lang w:val="ka-GE" w:eastAsia="ru-RU"/>
        </w:rPr>
        <w:t>Рис.2.</w:t>
      </w:r>
      <w:r w:rsidR="00446345" w:rsidRPr="0025760F">
        <w:rPr>
          <w:rFonts w:ascii="Sylfaen" w:eastAsia="Times New Roman" w:hAnsi="Sylfaen" w:cs="Times New Roman"/>
          <w:lang w:val="ka-GE" w:eastAsia="ru-RU"/>
        </w:rPr>
        <w:t>2</w:t>
      </w:r>
      <w:r w:rsidRPr="0025760F">
        <w:rPr>
          <w:rFonts w:ascii="Sylfaen" w:eastAsia="Times New Roman" w:hAnsi="Sylfaen" w:cs="Times New Roman"/>
          <w:lang w:val="ka-GE" w:eastAsia="ru-RU"/>
        </w:rPr>
        <w:t>.</w:t>
      </w:r>
      <w:r w:rsidR="00446345" w:rsidRPr="0025760F">
        <w:rPr>
          <w:rFonts w:ascii="Sylfaen" w:eastAsia="Times New Roman" w:hAnsi="Sylfaen" w:cs="Times New Roman"/>
          <w:lang w:val="ka-GE" w:eastAsia="ru-RU"/>
        </w:rPr>
        <w:t>1</w:t>
      </w:r>
      <w:r w:rsidRPr="0025760F">
        <w:rPr>
          <w:rFonts w:ascii="Sylfaen" w:eastAsia="Times New Roman" w:hAnsi="Sylfaen" w:cs="Times New Roman"/>
          <w:lang w:val="ka-GE" w:eastAsia="ru-RU"/>
        </w:rPr>
        <w:t xml:space="preserve">.  </w:t>
      </w:r>
      <w:r w:rsidR="00446345" w:rsidRPr="0025760F">
        <w:rPr>
          <w:rFonts w:ascii="Sylfaen" w:eastAsia="Times New Roman" w:hAnsi="Sylfaen" w:cs="Times New Roman"/>
          <w:lang w:val="ka-GE" w:eastAsia="ru-RU"/>
        </w:rPr>
        <w:t>Годовой ход температуры почвы и воздуха 1)-Батуми, 2)- Кеда</w:t>
      </w:r>
    </w:p>
    <w:p w:rsidR="002C4571" w:rsidRPr="0025760F" w:rsidRDefault="002C4571" w:rsidP="00777B89">
      <w:pPr>
        <w:spacing w:line="360" w:lineRule="auto"/>
        <w:ind w:firstLine="720"/>
        <w:jc w:val="both"/>
        <w:rPr>
          <w:rFonts w:ascii="Sylfaen" w:hAnsi="Sylfaen" w:cs="Times New Roman"/>
          <w:lang w:val="ka-GE"/>
        </w:rPr>
      </w:pPr>
      <w:r w:rsidRPr="0025760F">
        <w:rPr>
          <w:rFonts w:ascii="Sylfaen" w:hAnsi="Sylfaen"/>
          <w:noProof/>
          <w:lang w:val="en-US"/>
        </w:rPr>
        <w:lastRenderedPageBreak/>
        <w:drawing>
          <wp:inline distT="0" distB="0" distL="0" distR="0">
            <wp:extent cx="2552700" cy="8572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5760F">
        <w:rPr>
          <w:rFonts w:ascii="Sylfaen" w:hAnsi="Sylfaen" w:cs="Times New Roman"/>
          <w:lang w:val="ka-GE"/>
        </w:rPr>
        <w:t xml:space="preserve"> ა)</w:t>
      </w:r>
    </w:p>
    <w:p w:rsidR="002C4571" w:rsidRPr="0025760F" w:rsidRDefault="002C4571" w:rsidP="00777B89">
      <w:pPr>
        <w:spacing w:line="360" w:lineRule="auto"/>
        <w:ind w:firstLine="720"/>
        <w:rPr>
          <w:rFonts w:ascii="Sylfaen" w:hAnsi="Sylfaen" w:cs="Times New Roman"/>
          <w:lang w:val="ka-GE"/>
        </w:rPr>
      </w:pPr>
      <w:r w:rsidRPr="0025760F">
        <w:rPr>
          <w:rFonts w:ascii="Sylfaen" w:hAnsi="Sylfaen"/>
          <w:noProof/>
          <w:lang w:val="en-US"/>
        </w:rPr>
        <w:drawing>
          <wp:inline distT="0" distB="0" distL="0" distR="0">
            <wp:extent cx="2524125" cy="809625"/>
            <wp:effectExtent l="19050" t="0" r="9525" b="1047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5760F">
        <w:rPr>
          <w:rFonts w:ascii="Sylfaen" w:hAnsi="Sylfaen" w:cs="Times New Roman"/>
          <w:lang w:val="ka-GE"/>
        </w:rPr>
        <w:t>ბ)</w:t>
      </w:r>
    </w:p>
    <w:p w:rsidR="002C4571" w:rsidRPr="0025760F" w:rsidRDefault="002C4571" w:rsidP="002C4571">
      <w:pPr>
        <w:spacing w:line="240" w:lineRule="auto"/>
        <w:ind w:firstLine="720"/>
        <w:jc w:val="both"/>
        <w:rPr>
          <w:rFonts w:ascii="Sylfaen" w:hAnsi="Sylfaen" w:cs="Times New Roman"/>
          <w:lang w:val="ka-GE"/>
        </w:rPr>
      </w:pPr>
      <w:r w:rsidRPr="0025760F">
        <w:rPr>
          <w:rFonts w:ascii="Sylfaen" w:hAnsi="Sylfaen" w:cs="Times New Roman"/>
          <w:lang w:val="ka-GE"/>
        </w:rPr>
        <w:t>ნახ. 3.2.1. ნიადაგის სხვადასხვა ფენაში პროდუქტიული ტენის მარაგის  წლიური მარაგის სვლა დეკადების მიხედვით ჩაქვში: (ა) მანდარინის, (ბ) ჩაის კულტურის ქვეშ : 1) –0–20 სმ; 2) –0–50 სმ; 3) –0–100 სმ.</w:t>
      </w:r>
    </w:p>
    <w:p w:rsidR="005E6956" w:rsidRPr="0025760F" w:rsidRDefault="00446345" w:rsidP="005E6956">
      <w:pPr>
        <w:spacing w:line="240" w:lineRule="auto"/>
        <w:ind w:firstLine="720"/>
        <w:jc w:val="both"/>
        <w:rPr>
          <w:rFonts w:ascii="Sylfaen" w:hAnsi="Sylfaen" w:cs="Times New Roman"/>
          <w:lang w:val="ka-GE"/>
        </w:rPr>
      </w:pPr>
      <w:r w:rsidRPr="0025760F">
        <w:rPr>
          <w:rFonts w:ascii="Sylfaen" w:eastAsia="Times New Roman" w:hAnsi="Sylfaen" w:cs="Times New Roman"/>
          <w:lang w:val="ka-GE" w:eastAsia="ru-RU"/>
        </w:rPr>
        <w:t>Рис.</w:t>
      </w:r>
      <w:r w:rsidR="005E6956" w:rsidRPr="0025760F">
        <w:rPr>
          <w:rFonts w:ascii="Sylfaen" w:eastAsia="Times New Roman" w:hAnsi="Sylfaen" w:cs="Times New Roman"/>
          <w:lang w:val="ka-GE" w:eastAsia="ru-RU"/>
        </w:rPr>
        <w:t>3</w:t>
      </w:r>
      <w:r w:rsidRPr="0025760F">
        <w:rPr>
          <w:rFonts w:ascii="Sylfaen" w:eastAsia="Times New Roman" w:hAnsi="Sylfaen" w:cs="Times New Roman"/>
          <w:lang w:val="ka-GE" w:eastAsia="ru-RU"/>
        </w:rPr>
        <w:t xml:space="preserve">.2.1.  Годовой ход продуктивного </w:t>
      </w:r>
      <w:r w:rsidR="005E6956" w:rsidRPr="0025760F">
        <w:rPr>
          <w:rFonts w:ascii="Sylfaen" w:eastAsia="Times New Roman" w:hAnsi="Sylfaen" w:cs="Times New Roman"/>
          <w:lang w:val="ka-GE" w:eastAsia="ru-RU"/>
        </w:rPr>
        <w:t>запаса влаги</w:t>
      </w:r>
      <w:r w:rsidR="00712F38" w:rsidRPr="0025760F">
        <w:rPr>
          <w:rFonts w:ascii="Sylfaen" w:eastAsia="Times New Roman" w:hAnsi="Sylfaen" w:cs="Times New Roman"/>
          <w:lang w:val="ka-GE" w:eastAsia="ru-RU"/>
        </w:rPr>
        <w:t xml:space="preserve"> подтмандарином</w:t>
      </w:r>
      <w:r w:rsidR="00712F38" w:rsidRPr="0025760F">
        <w:rPr>
          <w:rFonts w:ascii="Sylfaen" w:hAnsi="Sylfaen" w:cs="Times New Roman"/>
          <w:lang w:val="ka-GE"/>
        </w:rPr>
        <w:t>(ა)</w:t>
      </w:r>
      <w:r w:rsidR="00712F38" w:rsidRPr="0025760F">
        <w:rPr>
          <w:rFonts w:ascii="Sylfaen" w:eastAsia="Times New Roman" w:hAnsi="Sylfaen" w:cs="Times New Roman"/>
          <w:lang w:val="ka-GE" w:eastAsia="ru-RU"/>
        </w:rPr>
        <w:t xml:space="preserve"> и под чаем</w:t>
      </w:r>
      <w:r w:rsidR="00712F38" w:rsidRPr="0025760F">
        <w:rPr>
          <w:rFonts w:ascii="Sylfaen" w:hAnsi="Sylfaen" w:cs="Times New Roman"/>
          <w:lang w:val="ka-GE"/>
        </w:rPr>
        <w:t>(ბ)</w:t>
      </w:r>
      <w:r w:rsidR="005E6956" w:rsidRPr="0025760F">
        <w:rPr>
          <w:rFonts w:ascii="Sylfaen" w:hAnsi="Sylfaen" w:cs="Times New Roman"/>
          <w:lang w:val="ka-GE"/>
        </w:rPr>
        <w:t xml:space="preserve">1) –0–20 </w:t>
      </w:r>
      <w:r w:rsidR="00712F38" w:rsidRPr="0025760F">
        <w:rPr>
          <w:rFonts w:ascii="Sylfaen" w:hAnsi="Sylfaen" w:cs="Times New Roman"/>
          <w:lang w:val="ka-GE"/>
        </w:rPr>
        <w:t>см</w:t>
      </w:r>
      <w:r w:rsidR="005E6956" w:rsidRPr="0025760F">
        <w:rPr>
          <w:rFonts w:ascii="Sylfaen" w:hAnsi="Sylfaen" w:cs="Times New Roman"/>
          <w:lang w:val="ka-GE"/>
        </w:rPr>
        <w:t xml:space="preserve">; 2) –0–50 </w:t>
      </w:r>
      <w:r w:rsidR="00712F38" w:rsidRPr="0025760F">
        <w:rPr>
          <w:rFonts w:ascii="Sylfaen" w:hAnsi="Sylfaen" w:cs="Times New Roman"/>
          <w:lang w:val="ka-GE"/>
        </w:rPr>
        <w:t>см</w:t>
      </w:r>
      <w:r w:rsidR="005E6956" w:rsidRPr="0025760F">
        <w:rPr>
          <w:rFonts w:ascii="Sylfaen" w:hAnsi="Sylfaen" w:cs="Times New Roman"/>
          <w:lang w:val="ka-GE"/>
        </w:rPr>
        <w:t xml:space="preserve">; 3) –0–100 </w:t>
      </w:r>
      <w:r w:rsidR="00712F38" w:rsidRPr="0025760F">
        <w:rPr>
          <w:rFonts w:ascii="Sylfaen" w:hAnsi="Sylfaen" w:cs="Times New Roman"/>
          <w:lang w:val="ka-GE"/>
        </w:rPr>
        <w:t>см</w:t>
      </w:r>
      <w:r w:rsidR="005E6956" w:rsidRPr="0025760F">
        <w:rPr>
          <w:rFonts w:ascii="Sylfaen" w:hAnsi="Sylfaen" w:cs="Times New Roman"/>
          <w:lang w:val="ka-GE"/>
        </w:rPr>
        <w:t>.</w:t>
      </w:r>
    </w:p>
    <w:p w:rsidR="00446345" w:rsidRPr="0025760F" w:rsidRDefault="00446345" w:rsidP="005E6956">
      <w:pPr>
        <w:autoSpaceDE w:val="0"/>
        <w:autoSpaceDN w:val="0"/>
        <w:adjustRightInd w:val="0"/>
        <w:spacing w:after="0" w:line="240" w:lineRule="auto"/>
        <w:ind w:firstLine="708"/>
        <w:jc w:val="both"/>
        <w:rPr>
          <w:rFonts w:ascii="Sylfaen" w:hAnsi="Sylfaen" w:cs="Times New Roman"/>
          <w:u w:color="FF0000"/>
          <w:lang w:val="ka-GE"/>
        </w:rPr>
      </w:pPr>
    </w:p>
    <w:p w:rsidR="00777B89" w:rsidRPr="0025760F" w:rsidRDefault="00777B89" w:rsidP="00777B89">
      <w:pPr>
        <w:spacing w:line="240" w:lineRule="auto"/>
        <w:ind w:firstLine="720"/>
        <w:jc w:val="center"/>
        <w:rPr>
          <w:rFonts w:ascii="Sylfaen" w:hAnsi="Sylfaen" w:cs="Times New Roman"/>
          <w:lang w:val="ka-GE"/>
        </w:rPr>
      </w:pPr>
      <w:r w:rsidRPr="0025760F">
        <w:rPr>
          <w:rFonts w:ascii="Sylfaen" w:hAnsi="Sylfaen" w:cs="Times New Roman"/>
          <w:noProof/>
          <w:lang w:val="en-US"/>
        </w:rPr>
        <w:drawing>
          <wp:inline distT="0" distB="0" distL="0" distR="0">
            <wp:extent cx="1914525" cy="1213354"/>
            <wp:effectExtent l="19050" t="0" r="9525" b="0"/>
            <wp:docPr id="5" name="Picture 13" descr="C:\Users\tsira\Desktop\Cira Qamadadze\niadageb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ra\Desktop\Cira Qamadadze\niadagebi.tif"/>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5983" cy="1214278"/>
                    </a:xfrm>
                    <a:prstGeom prst="rect">
                      <a:avLst/>
                    </a:prstGeom>
                    <a:noFill/>
                    <a:ln>
                      <a:noFill/>
                    </a:ln>
                  </pic:spPr>
                </pic:pic>
              </a:graphicData>
            </a:graphic>
          </wp:inline>
        </w:drawing>
      </w:r>
    </w:p>
    <w:p w:rsidR="00777B89" w:rsidRPr="0025760F" w:rsidRDefault="00777B89" w:rsidP="00777B89">
      <w:pPr>
        <w:spacing w:line="240" w:lineRule="auto"/>
        <w:jc w:val="both"/>
        <w:rPr>
          <w:rFonts w:ascii="Sylfaen" w:hAnsi="Sylfaen" w:cs="Times New Roman"/>
          <w:lang w:val="ka-GE"/>
        </w:rPr>
      </w:pPr>
      <w:r w:rsidRPr="0025760F">
        <w:rPr>
          <w:rFonts w:ascii="Sylfaen" w:hAnsi="Sylfaen" w:cs="Times New Roman"/>
          <w:lang w:val="ka-GE"/>
        </w:rPr>
        <w:t>ნახ.4.3.1. აჭარის ნიადაგების კლიმატური დარაიონების სქემატური რუკა</w:t>
      </w:r>
    </w:p>
    <w:p w:rsidR="00AB0E5F" w:rsidRPr="0025760F" w:rsidRDefault="005E6956" w:rsidP="00777B89">
      <w:pPr>
        <w:pStyle w:val="NoSpacing"/>
        <w:rPr>
          <w:rFonts w:ascii="Sylfaen" w:hAnsi="Sylfaen"/>
          <w:lang w:val="ka-GE"/>
        </w:rPr>
      </w:pPr>
      <w:r w:rsidRPr="0025760F">
        <w:rPr>
          <w:rFonts w:ascii="Sylfaen" w:hAnsi="Sylfaen"/>
          <w:lang w:val="ka-GE"/>
        </w:rPr>
        <w:t>Рис.4.3.1.  Климатическое раионирование почв</w:t>
      </w:r>
      <w:r w:rsidR="00A02054" w:rsidRPr="0025760F">
        <w:rPr>
          <w:rFonts w:ascii="Sylfaen" w:hAnsi="Sylfaen"/>
          <w:lang w:val="ka-GE"/>
        </w:rPr>
        <w:t>.</w:t>
      </w:r>
    </w:p>
    <w:p w:rsidR="00AB0E5F" w:rsidRPr="0025760F" w:rsidRDefault="00AB0E5F" w:rsidP="00AB0E5F">
      <w:pPr>
        <w:pStyle w:val="NoSpacing"/>
        <w:jc w:val="center"/>
        <w:rPr>
          <w:rFonts w:ascii="Sylfaen" w:hAnsi="Sylfaen"/>
          <w:lang w:val="ka-GE"/>
        </w:rPr>
      </w:pPr>
    </w:p>
    <w:p w:rsidR="00030A20" w:rsidRPr="0031750E" w:rsidRDefault="00030A20" w:rsidP="003A73A5">
      <w:pPr>
        <w:pStyle w:val="NoSpacing"/>
        <w:jc w:val="both"/>
        <w:rPr>
          <w:rFonts w:ascii="Sylfaen" w:hAnsi="Sylfaen"/>
          <w:u w:color="FF0000"/>
          <w:lang w:val="ka-GE"/>
        </w:rPr>
      </w:pPr>
    </w:p>
    <w:p w:rsidR="007B4DE0" w:rsidRPr="0025760F" w:rsidRDefault="007B4DE0" w:rsidP="007B4DE0">
      <w:pPr>
        <w:pStyle w:val="NoSpacing"/>
        <w:ind w:firstLine="567"/>
        <w:jc w:val="center"/>
        <w:rPr>
          <w:rFonts w:ascii="Sylfaen" w:hAnsi="Sylfaen"/>
          <w:lang w:val="ka-GE"/>
        </w:rPr>
      </w:pPr>
      <w:r w:rsidRPr="0025760F">
        <w:rPr>
          <w:rFonts w:ascii="Sylfaen" w:hAnsi="Sylfaen"/>
          <w:u w:color="FF0000"/>
          <w:lang w:val="ka-GE"/>
        </w:rPr>
        <w:lastRenderedPageBreak/>
        <w:t>Телавский</w:t>
      </w:r>
      <w:r w:rsidR="00B96A59" w:rsidRPr="00552987">
        <w:rPr>
          <w:rFonts w:ascii="Sylfaen" w:hAnsi="Sylfaen"/>
          <w:u w:color="FF0000"/>
          <w:lang w:val="ka-GE"/>
        </w:rPr>
        <w:t xml:space="preserve"> </w:t>
      </w:r>
      <w:r w:rsidRPr="0025760F">
        <w:rPr>
          <w:rFonts w:ascii="Sylfaen" w:hAnsi="Sylfaen"/>
          <w:u w:color="FF0000"/>
          <w:lang w:val="ka-GE"/>
        </w:rPr>
        <w:t>ГосударственныйУниверситет</w:t>
      </w:r>
      <w:r w:rsidR="00B96A59" w:rsidRPr="00552987">
        <w:rPr>
          <w:rFonts w:ascii="Sylfaen" w:hAnsi="Sylfaen"/>
          <w:u w:color="FF0000"/>
          <w:lang w:val="ka-GE"/>
        </w:rPr>
        <w:t xml:space="preserve"> </w:t>
      </w:r>
      <w:r w:rsidRPr="0025760F">
        <w:rPr>
          <w:rFonts w:ascii="Sylfaen" w:hAnsi="Sylfaen"/>
          <w:u w:color="FF0000"/>
          <w:lang w:val="ka-GE"/>
        </w:rPr>
        <w:t>им</w:t>
      </w:r>
      <w:r w:rsidRPr="0025760F">
        <w:rPr>
          <w:rFonts w:ascii="Sylfaen" w:hAnsi="Sylfaen"/>
          <w:lang w:val="af-ZA"/>
        </w:rPr>
        <w:t>.</w:t>
      </w:r>
      <w:r w:rsidRPr="0025760F">
        <w:rPr>
          <w:rFonts w:ascii="Sylfaen" w:hAnsi="Sylfaen"/>
          <w:u w:color="FF0000"/>
          <w:lang w:val="ka-GE"/>
        </w:rPr>
        <w:t>ЯкобаГогебашвили</w:t>
      </w:r>
    </w:p>
    <w:p w:rsidR="007B4DE0" w:rsidRPr="0025760F" w:rsidRDefault="007B4DE0" w:rsidP="007B4DE0">
      <w:pPr>
        <w:pStyle w:val="NoSpacing"/>
        <w:ind w:firstLine="567"/>
        <w:jc w:val="both"/>
        <w:rPr>
          <w:rFonts w:ascii="Sylfaen" w:hAnsi="Sylfaen"/>
          <w:lang w:val="ka-GE"/>
        </w:rPr>
      </w:pPr>
    </w:p>
    <w:p w:rsidR="007B4DE0" w:rsidRPr="0025760F" w:rsidRDefault="007B4DE0" w:rsidP="00B96A59">
      <w:pPr>
        <w:pStyle w:val="NoSpacing"/>
        <w:ind w:firstLine="567"/>
        <w:jc w:val="right"/>
        <w:rPr>
          <w:rFonts w:ascii="Sylfaen" w:hAnsi="Sylfaen"/>
          <w:i/>
        </w:rPr>
      </w:pPr>
      <w:r w:rsidRPr="0025760F">
        <w:rPr>
          <w:rFonts w:ascii="Sylfaen" w:hAnsi="Sylfaen"/>
          <w:i/>
          <w:u w:color="FF0000"/>
          <w:lang w:val="ka-GE"/>
        </w:rPr>
        <w:t>Направахрукописи</w:t>
      </w:r>
    </w:p>
    <w:p w:rsidR="007B4DE0" w:rsidRPr="0025760F" w:rsidRDefault="007B4DE0" w:rsidP="007B4DE0">
      <w:pPr>
        <w:pStyle w:val="NoSpacing"/>
        <w:ind w:firstLine="567"/>
        <w:jc w:val="both"/>
        <w:rPr>
          <w:rFonts w:ascii="Sylfaen" w:hAnsi="Sylfaen"/>
          <w:i/>
          <w:lang w:val="ka-GE"/>
        </w:rPr>
      </w:pPr>
    </w:p>
    <w:p w:rsidR="007B4DE0" w:rsidRPr="0025760F" w:rsidRDefault="00C61487" w:rsidP="00FD3785">
      <w:pPr>
        <w:pStyle w:val="NoSpacing"/>
        <w:ind w:firstLine="567"/>
        <w:jc w:val="center"/>
        <w:rPr>
          <w:rFonts w:ascii="Sylfaen" w:hAnsi="Sylfaen"/>
          <w:b/>
          <w:u w:color="FF0000"/>
        </w:rPr>
      </w:pPr>
      <w:r w:rsidRPr="0025760F">
        <w:rPr>
          <w:rFonts w:ascii="Sylfaen" w:hAnsi="Sylfaen"/>
          <w:b/>
          <w:u w:color="FF0000"/>
        </w:rPr>
        <w:t>Цира Джамбуловна Камададзе</w:t>
      </w:r>
    </w:p>
    <w:p w:rsidR="00FD3785" w:rsidRPr="0025760F" w:rsidRDefault="00FD3785" w:rsidP="00FD3785">
      <w:pPr>
        <w:pStyle w:val="NoSpacing"/>
        <w:ind w:firstLine="567"/>
        <w:jc w:val="center"/>
        <w:rPr>
          <w:rFonts w:ascii="Sylfaen" w:hAnsi="Sylfaen"/>
          <w:b/>
          <w:u w:color="FF0000"/>
        </w:rPr>
      </w:pPr>
    </w:p>
    <w:p w:rsidR="00FD3785" w:rsidRPr="0025760F" w:rsidRDefault="00FD3785" w:rsidP="00FD3785">
      <w:pPr>
        <w:pStyle w:val="NoSpacing"/>
        <w:ind w:firstLine="567"/>
        <w:jc w:val="center"/>
        <w:rPr>
          <w:rFonts w:ascii="Sylfaen" w:hAnsi="Sylfaen"/>
          <w:b/>
        </w:rPr>
      </w:pPr>
    </w:p>
    <w:p w:rsidR="007B4DE0" w:rsidRPr="0025760F" w:rsidRDefault="00FD3785" w:rsidP="007B4DE0">
      <w:pPr>
        <w:pStyle w:val="NoSpacing"/>
        <w:ind w:firstLine="567"/>
        <w:jc w:val="both"/>
        <w:rPr>
          <w:rFonts w:ascii="Sylfaen" w:hAnsi="Sylfaen"/>
          <w:b/>
          <w:caps/>
        </w:rPr>
      </w:pPr>
      <w:r w:rsidRPr="0025760F">
        <w:rPr>
          <w:rFonts w:ascii="Sylfaen" w:hAnsi="Sylfaen"/>
          <w:b/>
          <w:caps/>
        </w:rPr>
        <w:t>климат</w:t>
      </w:r>
      <w:r w:rsidR="00C61487" w:rsidRPr="0025760F">
        <w:rPr>
          <w:rFonts w:ascii="Sylfaen" w:hAnsi="Sylfaen"/>
          <w:b/>
          <w:caps/>
        </w:rPr>
        <w:t>ИЧЕСКИЕ РЕСУРСЫ ПОЧВ АДЖАРИИ</w:t>
      </w:r>
    </w:p>
    <w:p w:rsidR="00FD3785" w:rsidRPr="0025760F" w:rsidRDefault="00FD3785" w:rsidP="007B4DE0">
      <w:pPr>
        <w:pStyle w:val="NoSpacing"/>
        <w:ind w:firstLine="567"/>
        <w:jc w:val="both"/>
        <w:rPr>
          <w:rFonts w:ascii="Sylfaen" w:hAnsi="Sylfaen"/>
          <w:b/>
          <w:caps/>
        </w:rPr>
      </w:pPr>
    </w:p>
    <w:p w:rsidR="00FD3785" w:rsidRPr="0025760F" w:rsidRDefault="00FD3785" w:rsidP="007B4DE0">
      <w:pPr>
        <w:pStyle w:val="NoSpacing"/>
        <w:ind w:firstLine="567"/>
        <w:jc w:val="both"/>
        <w:rPr>
          <w:rFonts w:ascii="Sylfaen" w:hAnsi="Sylfaen"/>
        </w:rPr>
      </w:pPr>
    </w:p>
    <w:p w:rsidR="007B4DE0" w:rsidRPr="0025760F" w:rsidRDefault="007B4DE0" w:rsidP="007B4DE0">
      <w:pPr>
        <w:pStyle w:val="NoSpacing"/>
        <w:ind w:firstLine="567"/>
        <w:jc w:val="center"/>
        <w:rPr>
          <w:rFonts w:ascii="Sylfaen" w:hAnsi="Sylfaen"/>
        </w:rPr>
      </w:pPr>
      <w:r w:rsidRPr="0025760F">
        <w:rPr>
          <w:rFonts w:ascii="Sylfaen" w:hAnsi="Sylfaen"/>
          <w:u w:color="FF0000"/>
          <w:lang w:val="ka-GE"/>
        </w:rPr>
        <w:t>11</w:t>
      </w:r>
      <w:r w:rsidRPr="0025760F">
        <w:rPr>
          <w:rFonts w:ascii="Sylfaen" w:hAnsi="Sylfaen"/>
        </w:rPr>
        <w:t>.</w:t>
      </w:r>
      <w:r w:rsidRPr="0025760F">
        <w:rPr>
          <w:rFonts w:ascii="Sylfaen" w:hAnsi="Sylfaen"/>
          <w:u w:color="FF0000"/>
          <w:lang w:val="ka-GE"/>
        </w:rPr>
        <w:t>00</w:t>
      </w:r>
      <w:r w:rsidRPr="0025760F">
        <w:rPr>
          <w:rFonts w:ascii="Sylfaen" w:hAnsi="Sylfaen"/>
        </w:rPr>
        <w:t>.</w:t>
      </w:r>
      <w:r w:rsidRPr="0025760F">
        <w:rPr>
          <w:rFonts w:ascii="Sylfaen" w:hAnsi="Sylfaen"/>
          <w:u w:color="FF0000"/>
          <w:lang w:val="ka-GE"/>
        </w:rPr>
        <w:t>09</w:t>
      </w:r>
      <w:r w:rsidRPr="0025760F">
        <w:rPr>
          <w:rFonts w:ascii="Sylfaen" w:hAnsi="Sylfaen"/>
        </w:rPr>
        <w:t>-</w:t>
      </w:r>
      <w:r w:rsidRPr="0025760F">
        <w:rPr>
          <w:rFonts w:ascii="Sylfaen" w:hAnsi="Sylfaen"/>
          <w:u w:color="FF0000"/>
          <w:lang w:val="ka-GE"/>
        </w:rPr>
        <w:t>Метеорология</w:t>
      </w:r>
      <w:r w:rsidRPr="0025760F">
        <w:rPr>
          <w:rFonts w:ascii="Sylfaen" w:hAnsi="Sylfaen"/>
        </w:rPr>
        <w:t xml:space="preserve">, </w:t>
      </w:r>
      <w:r w:rsidRPr="0025760F">
        <w:rPr>
          <w:rFonts w:ascii="Sylfaen" w:hAnsi="Sylfaen"/>
          <w:u w:color="FF0000"/>
          <w:lang w:val="ka-GE"/>
        </w:rPr>
        <w:t>климатология</w:t>
      </w:r>
    </w:p>
    <w:p w:rsidR="007B4DE0" w:rsidRPr="0025760F" w:rsidRDefault="007B4DE0" w:rsidP="007B4DE0">
      <w:pPr>
        <w:pStyle w:val="NoSpacing"/>
        <w:ind w:firstLine="567"/>
        <w:jc w:val="center"/>
        <w:rPr>
          <w:rFonts w:ascii="Sylfaen" w:hAnsi="Sylfaen"/>
          <w:b/>
        </w:rPr>
      </w:pPr>
    </w:p>
    <w:p w:rsidR="007B4DE0" w:rsidRPr="0025760F" w:rsidRDefault="007B4DE0" w:rsidP="007B4DE0">
      <w:pPr>
        <w:pStyle w:val="NoSpacing"/>
        <w:ind w:firstLine="567"/>
        <w:jc w:val="center"/>
        <w:rPr>
          <w:rFonts w:ascii="Sylfaen" w:hAnsi="Sylfaen"/>
          <w:b/>
        </w:rPr>
      </w:pPr>
    </w:p>
    <w:p w:rsidR="007B4DE0" w:rsidRPr="0025760F" w:rsidRDefault="007B4DE0" w:rsidP="007B4DE0">
      <w:pPr>
        <w:pStyle w:val="NoSpacing"/>
        <w:ind w:firstLine="567"/>
        <w:jc w:val="center"/>
        <w:rPr>
          <w:rFonts w:ascii="Sylfaen" w:hAnsi="Sylfaen"/>
          <w:b/>
        </w:rPr>
      </w:pPr>
    </w:p>
    <w:p w:rsidR="007B4DE0" w:rsidRPr="0025760F" w:rsidRDefault="007B4DE0" w:rsidP="007B4DE0">
      <w:pPr>
        <w:pStyle w:val="NoSpacing"/>
        <w:ind w:firstLine="567"/>
        <w:jc w:val="center"/>
        <w:rPr>
          <w:rFonts w:ascii="Sylfaen" w:hAnsi="Sylfaen"/>
          <w:b/>
        </w:rPr>
      </w:pPr>
    </w:p>
    <w:p w:rsidR="007B4DE0" w:rsidRPr="0025760F" w:rsidRDefault="007B4DE0" w:rsidP="007B4DE0">
      <w:pPr>
        <w:pStyle w:val="NoSpacing"/>
        <w:ind w:firstLine="567"/>
        <w:jc w:val="center"/>
        <w:rPr>
          <w:rFonts w:ascii="Sylfaen" w:hAnsi="Sylfaen"/>
          <w:b/>
        </w:rPr>
      </w:pPr>
    </w:p>
    <w:p w:rsidR="007B4DE0" w:rsidRPr="0025760F" w:rsidRDefault="007B4DE0" w:rsidP="007B4DE0">
      <w:pPr>
        <w:pStyle w:val="NoSpacing"/>
        <w:ind w:firstLine="567"/>
        <w:jc w:val="center"/>
        <w:rPr>
          <w:rFonts w:ascii="Sylfaen" w:hAnsi="Sylfaen"/>
          <w:b/>
          <w:caps/>
          <w:lang w:val="ka-GE"/>
        </w:rPr>
      </w:pPr>
      <w:r w:rsidRPr="0025760F">
        <w:rPr>
          <w:rFonts w:ascii="Sylfaen" w:hAnsi="Sylfaen"/>
          <w:b/>
          <w:caps/>
          <w:u w:color="FF0000"/>
          <w:lang w:val="ka-GE"/>
        </w:rPr>
        <w:t>Автореферат</w:t>
      </w:r>
    </w:p>
    <w:p w:rsidR="007B4DE0" w:rsidRPr="0025760F" w:rsidRDefault="007B4DE0" w:rsidP="007B4DE0">
      <w:pPr>
        <w:pStyle w:val="NoSpacing"/>
        <w:ind w:firstLine="567"/>
        <w:jc w:val="center"/>
        <w:rPr>
          <w:rFonts w:ascii="Sylfaen" w:hAnsi="Sylfaen"/>
          <w:b/>
          <w:lang w:val="ka-GE"/>
        </w:rPr>
      </w:pPr>
    </w:p>
    <w:p w:rsidR="007B4DE0" w:rsidRPr="0025760F" w:rsidRDefault="007B4DE0" w:rsidP="007B4DE0">
      <w:pPr>
        <w:pStyle w:val="NoSpacing"/>
        <w:ind w:firstLine="567"/>
        <w:jc w:val="center"/>
        <w:rPr>
          <w:rFonts w:ascii="Sylfaen" w:hAnsi="Sylfaen"/>
        </w:rPr>
      </w:pPr>
      <w:r w:rsidRPr="0025760F">
        <w:rPr>
          <w:rFonts w:ascii="Sylfaen" w:hAnsi="Sylfaen"/>
          <w:u w:color="FF0000"/>
          <w:lang w:val="ka-GE"/>
        </w:rPr>
        <w:t>диссертации</w:t>
      </w:r>
      <w:r w:rsidRPr="0025760F">
        <w:rPr>
          <w:rFonts w:ascii="Sylfaen" w:hAnsi="Sylfaen"/>
        </w:rPr>
        <w:t xml:space="preserve">, </w:t>
      </w:r>
      <w:r w:rsidRPr="0025760F">
        <w:rPr>
          <w:rFonts w:ascii="Sylfaen" w:hAnsi="Sylfaen"/>
          <w:u w:color="FF0000"/>
          <w:lang w:val="ka-GE"/>
        </w:rPr>
        <w:t>представленной</w:t>
      </w:r>
      <w:r w:rsidR="00B96A59" w:rsidRPr="00B96A59">
        <w:rPr>
          <w:rFonts w:ascii="Sylfaen" w:hAnsi="Sylfaen"/>
          <w:u w:color="FF0000"/>
        </w:rPr>
        <w:t xml:space="preserve"> </w:t>
      </w:r>
      <w:r w:rsidRPr="0025760F">
        <w:rPr>
          <w:rFonts w:ascii="Sylfaen" w:hAnsi="Sylfaen"/>
          <w:u w:color="FF0000"/>
          <w:lang w:val="ka-GE"/>
        </w:rPr>
        <w:t>на</w:t>
      </w:r>
      <w:r w:rsidR="00B96A59" w:rsidRPr="00B96A59">
        <w:rPr>
          <w:rFonts w:ascii="Sylfaen" w:hAnsi="Sylfaen"/>
          <w:u w:color="FF0000"/>
        </w:rPr>
        <w:t xml:space="preserve"> </w:t>
      </w:r>
      <w:r w:rsidRPr="0025760F">
        <w:rPr>
          <w:rFonts w:ascii="Sylfaen" w:hAnsi="Sylfaen"/>
          <w:u w:color="FF0000"/>
          <w:lang w:val="ka-GE"/>
        </w:rPr>
        <w:t>соискание</w:t>
      </w:r>
      <w:r w:rsidRPr="0025760F">
        <w:rPr>
          <w:rFonts w:ascii="Sylfaen" w:hAnsi="Sylfaen"/>
        </w:rPr>
        <w:t xml:space="preserve">  академической степени доктора географи</w:t>
      </w:r>
      <w:r w:rsidR="001B0FEB" w:rsidRPr="0025760F">
        <w:rPr>
          <w:rFonts w:ascii="Sylfaen" w:hAnsi="Sylfaen"/>
        </w:rPr>
        <w:t>и</w:t>
      </w:r>
    </w:p>
    <w:p w:rsidR="007B4DE0" w:rsidRPr="0025760F" w:rsidRDefault="007B4DE0" w:rsidP="007B4DE0">
      <w:pPr>
        <w:pStyle w:val="NoSpacing"/>
        <w:ind w:firstLine="567"/>
        <w:jc w:val="center"/>
        <w:rPr>
          <w:rFonts w:ascii="Sylfaen" w:hAnsi="Sylfaen"/>
        </w:rPr>
      </w:pPr>
    </w:p>
    <w:p w:rsidR="007B4DE0" w:rsidRPr="0025760F" w:rsidRDefault="007B4DE0" w:rsidP="007B4DE0">
      <w:pPr>
        <w:pStyle w:val="NoSpacing"/>
        <w:ind w:firstLine="567"/>
        <w:jc w:val="center"/>
        <w:rPr>
          <w:rFonts w:ascii="Sylfaen" w:hAnsi="Sylfaen"/>
        </w:rPr>
      </w:pPr>
    </w:p>
    <w:p w:rsidR="007B4DE0" w:rsidRPr="0025760F" w:rsidRDefault="007B4DE0" w:rsidP="007B4DE0">
      <w:pPr>
        <w:pStyle w:val="NoSpacing"/>
        <w:ind w:firstLine="567"/>
        <w:jc w:val="center"/>
        <w:rPr>
          <w:rFonts w:ascii="Sylfaen" w:hAnsi="Sylfaen"/>
        </w:rPr>
      </w:pPr>
    </w:p>
    <w:p w:rsidR="007B4DE0" w:rsidRPr="0025760F" w:rsidRDefault="007B4DE0" w:rsidP="007B4DE0">
      <w:pPr>
        <w:pStyle w:val="NoSpacing"/>
        <w:ind w:firstLine="567"/>
        <w:jc w:val="center"/>
        <w:rPr>
          <w:rFonts w:ascii="Sylfaen" w:hAnsi="Sylfaen"/>
        </w:rPr>
      </w:pPr>
    </w:p>
    <w:p w:rsidR="007B4DE0" w:rsidRPr="0025760F" w:rsidRDefault="007B4DE0" w:rsidP="007B4DE0">
      <w:pPr>
        <w:pStyle w:val="NoSpacing"/>
        <w:ind w:firstLine="567"/>
        <w:jc w:val="center"/>
        <w:rPr>
          <w:rFonts w:ascii="Sylfaen" w:hAnsi="Sylfaen"/>
        </w:rPr>
      </w:pPr>
    </w:p>
    <w:p w:rsidR="007B4DE0" w:rsidRPr="0031750E" w:rsidRDefault="007B4DE0" w:rsidP="007B4DE0">
      <w:pPr>
        <w:pStyle w:val="NoSpacing"/>
        <w:ind w:firstLine="567"/>
        <w:jc w:val="center"/>
        <w:rPr>
          <w:rFonts w:ascii="Sylfaen" w:hAnsi="Sylfaen"/>
        </w:rPr>
      </w:pPr>
    </w:p>
    <w:p w:rsidR="00030A20" w:rsidRPr="0031750E" w:rsidRDefault="00030A20" w:rsidP="007B4DE0">
      <w:pPr>
        <w:pStyle w:val="NoSpacing"/>
        <w:ind w:firstLine="567"/>
        <w:jc w:val="center"/>
        <w:rPr>
          <w:rFonts w:ascii="Sylfaen" w:hAnsi="Sylfaen"/>
        </w:rPr>
      </w:pPr>
    </w:p>
    <w:p w:rsidR="00FD3785" w:rsidRPr="0025760F" w:rsidRDefault="00FD3785" w:rsidP="00C61487">
      <w:pPr>
        <w:pStyle w:val="NoSpacing"/>
        <w:rPr>
          <w:rFonts w:ascii="Sylfaen" w:hAnsi="Sylfaen"/>
        </w:rPr>
      </w:pPr>
    </w:p>
    <w:p w:rsidR="007B4DE0" w:rsidRPr="0025760F" w:rsidRDefault="007B4DE0" w:rsidP="00FD3785">
      <w:pPr>
        <w:pStyle w:val="NoSpacing"/>
        <w:jc w:val="center"/>
        <w:rPr>
          <w:rFonts w:ascii="Sylfaen" w:hAnsi="Sylfaen"/>
        </w:rPr>
      </w:pPr>
    </w:p>
    <w:p w:rsidR="007B4DE0" w:rsidRPr="0025760F" w:rsidRDefault="007B4DE0" w:rsidP="00FD3785">
      <w:pPr>
        <w:pStyle w:val="NoSpacing"/>
        <w:ind w:firstLine="567"/>
        <w:jc w:val="center"/>
        <w:rPr>
          <w:rFonts w:ascii="Sylfaen" w:hAnsi="Sylfaen"/>
          <w:lang w:val="ka-GE"/>
        </w:rPr>
      </w:pPr>
      <w:r w:rsidRPr="0025760F">
        <w:rPr>
          <w:rFonts w:ascii="Sylfaen" w:hAnsi="Sylfaen"/>
        </w:rPr>
        <w:t>Телави</w:t>
      </w:r>
    </w:p>
    <w:p w:rsidR="007B4DE0" w:rsidRPr="0025760F" w:rsidRDefault="007B4DE0" w:rsidP="00FD3785">
      <w:pPr>
        <w:pStyle w:val="NoSpacing"/>
        <w:ind w:firstLine="567"/>
        <w:jc w:val="center"/>
        <w:rPr>
          <w:rFonts w:ascii="Sylfaen" w:hAnsi="Sylfaen"/>
        </w:rPr>
      </w:pPr>
      <w:r w:rsidRPr="0025760F">
        <w:rPr>
          <w:rFonts w:ascii="Sylfaen" w:hAnsi="Sylfaen"/>
        </w:rPr>
        <w:t>201</w:t>
      </w:r>
      <w:r w:rsidR="002B3508" w:rsidRPr="0025760F">
        <w:rPr>
          <w:rFonts w:ascii="Sylfaen" w:hAnsi="Sylfaen"/>
        </w:rPr>
        <w:t>6</w:t>
      </w:r>
    </w:p>
    <w:p w:rsidR="00FD3785" w:rsidRPr="0025760F" w:rsidRDefault="00FD3785" w:rsidP="00C61487">
      <w:pPr>
        <w:pStyle w:val="NoSpacing"/>
        <w:jc w:val="both"/>
        <w:rPr>
          <w:rFonts w:ascii="Sylfaen" w:hAnsi="Sylfaen"/>
        </w:rPr>
      </w:pPr>
    </w:p>
    <w:p w:rsidR="007B4DE0" w:rsidRPr="0025760F" w:rsidRDefault="007B4DE0" w:rsidP="007B4DE0">
      <w:pPr>
        <w:pStyle w:val="NoSpacing"/>
        <w:ind w:firstLine="567"/>
        <w:jc w:val="both"/>
        <w:rPr>
          <w:rFonts w:ascii="Sylfaen" w:hAnsi="Sylfaen"/>
        </w:rPr>
      </w:pPr>
      <w:r w:rsidRPr="0025760F">
        <w:rPr>
          <w:rFonts w:ascii="Sylfaen" w:hAnsi="Sylfaen"/>
        </w:rPr>
        <w:lastRenderedPageBreak/>
        <w:t xml:space="preserve">Работа выполнена в Департаменте Естественных Наук  Телавского Государственного Университета им. Якоба Гогебашвили </w:t>
      </w:r>
    </w:p>
    <w:p w:rsidR="007B4DE0" w:rsidRPr="0025760F" w:rsidRDefault="007B4DE0" w:rsidP="007B4DE0">
      <w:pPr>
        <w:pStyle w:val="NoSpacing"/>
        <w:ind w:firstLine="567"/>
        <w:jc w:val="both"/>
        <w:rPr>
          <w:rFonts w:ascii="Sylfaen" w:hAnsi="Sylfaen"/>
        </w:rPr>
      </w:pPr>
    </w:p>
    <w:p w:rsidR="007B4DE0" w:rsidRPr="0025760F" w:rsidRDefault="007B4DE0" w:rsidP="006D17BB">
      <w:pPr>
        <w:pStyle w:val="NoSpacing"/>
        <w:jc w:val="both"/>
        <w:rPr>
          <w:rFonts w:ascii="Sylfaen" w:hAnsi="Sylfaen"/>
        </w:rPr>
      </w:pPr>
    </w:p>
    <w:p w:rsidR="007B4DE0" w:rsidRPr="00552987" w:rsidRDefault="00737CDD" w:rsidP="007B4DE0">
      <w:pPr>
        <w:pStyle w:val="NoSpacing"/>
        <w:ind w:firstLine="567"/>
        <w:jc w:val="both"/>
        <w:rPr>
          <w:rFonts w:ascii="Sylfaen" w:hAnsi="Sylfaen"/>
        </w:rPr>
      </w:pPr>
      <w:r w:rsidRPr="00552987">
        <w:rPr>
          <w:rFonts w:ascii="Sylfaen" w:hAnsi="Sylfaen"/>
        </w:rPr>
        <w:t>Научные руководители</w:t>
      </w:r>
      <w:r w:rsidR="007B4DE0" w:rsidRPr="00552987">
        <w:rPr>
          <w:rFonts w:ascii="Sylfaen" w:hAnsi="Sylfaen"/>
        </w:rPr>
        <w:t xml:space="preserve">:      </w:t>
      </w:r>
    </w:p>
    <w:p w:rsidR="00737CDD" w:rsidRPr="00552987" w:rsidRDefault="00737CDD" w:rsidP="00A320EB">
      <w:pPr>
        <w:pStyle w:val="NoSpacing"/>
        <w:ind w:left="2610"/>
        <w:jc w:val="both"/>
        <w:rPr>
          <w:rFonts w:ascii="Sylfaen" w:hAnsi="Sylfaen"/>
        </w:rPr>
      </w:pPr>
      <w:r w:rsidRPr="00552987">
        <w:rPr>
          <w:rFonts w:ascii="Sylfaen" w:hAnsi="Sylfaen"/>
        </w:rPr>
        <w:t>доктор географических наук, профессор   Элизбар Элизбарашвили</w:t>
      </w:r>
    </w:p>
    <w:p w:rsidR="00737CDD" w:rsidRPr="00552987" w:rsidRDefault="00737CDD" w:rsidP="00A320EB">
      <w:pPr>
        <w:pStyle w:val="NoSpacing"/>
        <w:ind w:left="2610" w:firstLine="567"/>
        <w:jc w:val="both"/>
        <w:rPr>
          <w:rFonts w:ascii="Sylfaen" w:hAnsi="Sylfaen"/>
        </w:rPr>
      </w:pPr>
    </w:p>
    <w:p w:rsidR="00C61487" w:rsidRPr="0025760F" w:rsidRDefault="00A320EB" w:rsidP="00A320EB">
      <w:pPr>
        <w:pStyle w:val="NoSpacing"/>
        <w:jc w:val="both"/>
        <w:rPr>
          <w:rFonts w:ascii="Sylfaen" w:hAnsi="Sylfaen"/>
        </w:rPr>
      </w:pPr>
      <w:r>
        <w:rPr>
          <w:rFonts w:ascii="Sylfaen" w:hAnsi="Sylfaen"/>
        </w:rPr>
        <w:t xml:space="preserve">                                             </w:t>
      </w:r>
      <w:r w:rsidR="007B4DE0" w:rsidRPr="0025760F">
        <w:rPr>
          <w:rFonts w:ascii="Sylfaen" w:hAnsi="Sylfaen"/>
        </w:rPr>
        <w:t xml:space="preserve">доктор географических наук, </w:t>
      </w:r>
    </w:p>
    <w:p w:rsidR="007B4DE0" w:rsidRPr="0025760F" w:rsidRDefault="00C61487" w:rsidP="00A320EB">
      <w:pPr>
        <w:pStyle w:val="NoSpacing"/>
        <w:jc w:val="both"/>
        <w:rPr>
          <w:rFonts w:ascii="Sylfaen" w:hAnsi="Sylfaen"/>
        </w:rPr>
      </w:pPr>
      <w:r w:rsidRPr="0025760F">
        <w:rPr>
          <w:rFonts w:ascii="Sylfaen" w:hAnsi="Sylfaen"/>
        </w:rPr>
        <w:t xml:space="preserve">                                              ассоцированный </w:t>
      </w:r>
      <w:r w:rsidR="007B4DE0" w:rsidRPr="0025760F">
        <w:rPr>
          <w:rFonts w:ascii="Sylfaen" w:hAnsi="Sylfaen"/>
        </w:rPr>
        <w:t xml:space="preserve">профессор                             </w:t>
      </w:r>
    </w:p>
    <w:p w:rsidR="007B4DE0" w:rsidRPr="0025760F" w:rsidRDefault="00C61487" w:rsidP="00A320EB">
      <w:pPr>
        <w:pStyle w:val="NoSpacing"/>
        <w:ind w:left="2610" w:firstLine="567"/>
        <w:jc w:val="both"/>
        <w:rPr>
          <w:rFonts w:ascii="Sylfaen" w:hAnsi="Sylfaen"/>
        </w:rPr>
      </w:pPr>
      <w:r w:rsidRPr="0025760F">
        <w:rPr>
          <w:rFonts w:ascii="Sylfaen" w:hAnsi="Sylfaen"/>
        </w:rPr>
        <w:t xml:space="preserve">Мария </w:t>
      </w:r>
      <w:r w:rsidR="007B4DE0" w:rsidRPr="0025760F">
        <w:rPr>
          <w:rFonts w:ascii="Sylfaen" w:hAnsi="Sylfaen"/>
        </w:rPr>
        <w:t>Элизбарашвили,</w:t>
      </w:r>
    </w:p>
    <w:p w:rsidR="001F0405" w:rsidRPr="0025760F" w:rsidRDefault="001F0405" w:rsidP="007B4DE0">
      <w:pPr>
        <w:pStyle w:val="NoSpacing"/>
        <w:ind w:firstLine="567"/>
        <w:jc w:val="both"/>
        <w:rPr>
          <w:rFonts w:ascii="Sylfaen" w:hAnsi="Sylfaen"/>
        </w:rPr>
      </w:pPr>
    </w:p>
    <w:p w:rsidR="007B4DE0" w:rsidRPr="0025760F" w:rsidRDefault="007B4DE0" w:rsidP="007B4DE0">
      <w:pPr>
        <w:pStyle w:val="NoSpacing"/>
        <w:ind w:firstLine="567"/>
        <w:jc w:val="both"/>
        <w:rPr>
          <w:rFonts w:ascii="Sylfaen" w:hAnsi="Sylfaen"/>
        </w:rPr>
      </w:pPr>
    </w:p>
    <w:p w:rsidR="002C2CB6" w:rsidRPr="0025760F" w:rsidRDefault="007B4DE0" w:rsidP="002C2CB6">
      <w:pPr>
        <w:pStyle w:val="NoSpacing"/>
        <w:ind w:firstLine="567"/>
        <w:jc w:val="both"/>
        <w:rPr>
          <w:rFonts w:ascii="Sylfaen" w:hAnsi="Sylfaen"/>
        </w:rPr>
      </w:pPr>
      <w:r w:rsidRPr="0025760F">
        <w:rPr>
          <w:rFonts w:ascii="Sylfaen" w:hAnsi="Sylfaen"/>
        </w:rPr>
        <w:t>Оппоненты:</w:t>
      </w:r>
      <w:r w:rsidR="002C2CB6" w:rsidRPr="0025760F">
        <w:rPr>
          <w:rFonts w:ascii="Sylfaen" w:hAnsi="Sylfaen"/>
        </w:rPr>
        <w:t>доктор географических наук</w:t>
      </w:r>
    </w:p>
    <w:p w:rsidR="001F0405" w:rsidRPr="0025760F" w:rsidRDefault="00737CDD" w:rsidP="002C2CB6">
      <w:pPr>
        <w:pStyle w:val="NoSpacing"/>
        <w:ind w:firstLine="567"/>
        <w:jc w:val="both"/>
        <w:rPr>
          <w:rFonts w:ascii="Sylfaen" w:hAnsi="Sylfaen"/>
        </w:rPr>
      </w:pPr>
      <w:r>
        <w:rPr>
          <w:rFonts w:ascii="Sylfaen" w:hAnsi="Sylfaen"/>
        </w:rPr>
        <w:t xml:space="preserve">                    </w:t>
      </w:r>
      <w:r w:rsidR="002C2CB6" w:rsidRPr="0025760F">
        <w:rPr>
          <w:rFonts w:ascii="Sylfaen" w:hAnsi="Sylfaen"/>
        </w:rPr>
        <w:t>Лиана Картвелишвили,</w:t>
      </w:r>
    </w:p>
    <w:p w:rsidR="00507FA7" w:rsidRPr="0025760F" w:rsidRDefault="00507FA7" w:rsidP="002C2CB6">
      <w:pPr>
        <w:pStyle w:val="NoSpacing"/>
        <w:ind w:firstLine="567"/>
        <w:jc w:val="both"/>
        <w:rPr>
          <w:rFonts w:ascii="Sylfaen" w:hAnsi="Sylfaen"/>
        </w:rPr>
      </w:pPr>
    </w:p>
    <w:p w:rsidR="00507FA7" w:rsidRPr="0025760F" w:rsidRDefault="00507FA7" w:rsidP="00507FA7">
      <w:pPr>
        <w:pStyle w:val="NoSpacing"/>
        <w:ind w:firstLine="567"/>
        <w:jc w:val="both"/>
        <w:rPr>
          <w:rFonts w:ascii="Sylfaen" w:hAnsi="Sylfaen"/>
        </w:rPr>
      </w:pPr>
      <w:r w:rsidRPr="0025760F">
        <w:rPr>
          <w:rFonts w:ascii="Sylfaen" w:hAnsi="Sylfaen"/>
        </w:rPr>
        <w:t xml:space="preserve">                      академик академии   сельскохозяйственных    </w:t>
      </w:r>
    </w:p>
    <w:p w:rsidR="002C2CB6" w:rsidRPr="0025760F" w:rsidRDefault="00507FA7" w:rsidP="00507FA7">
      <w:pPr>
        <w:pStyle w:val="NoSpacing"/>
        <w:ind w:firstLine="567"/>
        <w:jc w:val="both"/>
        <w:rPr>
          <w:rFonts w:ascii="Sylfaen" w:hAnsi="Sylfaen"/>
        </w:rPr>
      </w:pPr>
      <w:r w:rsidRPr="0025760F">
        <w:rPr>
          <w:rFonts w:ascii="Sylfaen" w:hAnsi="Sylfaen"/>
        </w:rPr>
        <w:t xml:space="preserve">                                  наук, </w:t>
      </w:r>
      <w:r w:rsidR="0010025C" w:rsidRPr="0025760F">
        <w:rPr>
          <w:rFonts w:ascii="Sylfaen" w:hAnsi="Sylfaen"/>
        </w:rPr>
        <w:t xml:space="preserve">профессор </w:t>
      </w:r>
      <w:r w:rsidRPr="0025760F">
        <w:rPr>
          <w:rFonts w:ascii="Sylfaen" w:hAnsi="Sylfaen"/>
        </w:rPr>
        <w:t>Заур Чанкселиани</w:t>
      </w:r>
    </w:p>
    <w:p w:rsidR="002C2CB6" w:rsidRPr="0025760F" w:rsidRDefault="002C2CB6" w:rsidP="002C2CB6">
      <w:pPr>
        <w:pStyle w:val="NoSpacing"/>
        <w:ind w:firstLine="567"/>
        <w:jc w:val="both"/>
        <w:rPr>
          <w:rFonts w:ascii="Sylfaen" w:hAnsi="Sylfaen"/>
        </w:rPr>
      </w:pPr>
    </w:p>
    <w:p w:rsidR="001F0405" w:rsidRPr="0025760F" w:rsidRDefault="001F0405" w:rsidP="001F0405">
      <w:pPr>
        <w:pStyle w:val="NoSpacing"/>
        <w:ind w:firstLine="567"/>
        <w:rPr>
          <w:rFonts w:ascii="Sylfaen" w:hAnsi="Sylfaen"/>
        </w:rPr>
      </w:pPr>
    </w:p>
    <w:p w:rsidR="007B4DE0" w:rsidRPr="0025760F" w:rsidRDefault="007B4DE0" w:rsidP="007B4DE0">
      <w:pPr>
        <w:pStyle w:val="NoSpacing"/>
        <w:ind w:firstLine="567"/>
        <w:jc w:val="both"/>
        <w:rPr>
          <w:rFonts w:ascii="Sylfaen" w:hAnsi="Sylfaen"/>
        </w:rPr>
      </w:pPr>
      <w:r w:rsidRPr="0025760F">
        <w:rPr>
          <w:rFonts w:ascii="Sylfaen" w:hAnsi="Sylfaen"/>
        </w:rPr>
        <w:t xml:space="preserve">Защита диссертации состоится  </w:t>
      </w:r>
      <w:r w:rsidRPr="0025760F">
        <w:rPr>
          <w:rFonts w:ascii="Sylfaen" w:hAnsi="Sylfaen"/>
          <w:lang w:val="ka-GE"/>
        </w:rPr>
        <w:t>____</w:t>
      </w:r>
      <w:r w:rsidRPr="0025760F">
        <w:rPr>
          <w:rFonts w:ascii="Sylfaen" w:hAnsi="Sylfaen"/>
        </w:rPr>
        <w:t xml:space="preserve">  2016 года в  </w:t>
      </w:r>
      <w:r w:rsidRPr="0025760F">
        <w:rPr>
          <w:rFonts w:ascii="Sylfaen" w:hAnsi="Sylfaen"/>
          <w:lang w:val="ka-GE"/>
        </w:rPr>
        <w:t>__</w:t>
      </w:r>
      <w:r w:rsidRPr="0025760F">
        <w:rPr>
          <w:rFonts w:ascii="Sylfaen" w:hAnsi="Sylfaen"/>
        </w:rPr>
        <w:t>часов на заседании Диссертационного Совета Факультета Точных и Естественных наук Телавского Государственного Университета им. Якоба Гогебашвили.</w:t>
      </w:r>
    </w:p>
    <w:p w:rsidR="007B4DE0" w:rsidRPr="0025760F" w:rsidRDefault="007B4DE0" w:rsidP="007B4DE0">
      <w:pPr>
        <w:pStyle w:val="NoSpacing"/>
        <w:ind w:firstLine="567"/>
        <w:jc w:val="both"/>
        <w:rPr>
          <w:rFonts w:ascii="Sylfaen" w:hAnsi="Sylfaen"/>
        </w:rPr>
      </w:pPr>
      <w:r w:rsidRPr="0025760F">
        <w:rPr>
          <w:rFonts w:ascii="Sylfaen" w:hAnsi="Sylfaen"/>
        </w:rPr>
        <w:t xml:space="preserve">Адрес: 2200, Телави, ул. Грузинского Университета №1. </w:t>
      </w:r>
    </w:p>
    <w:p w:rsidR="007B4DE0" w:rsidRPr="0025760F" w:rsidRDefault="007B4DE0" w:rsidP="007B4DE0">
      <w:pPr>
        <w:pStyle w:val="NoSpacing"/>
        <w:ind w:firstLine="567"/>
        <w:jc w:val="both"/>
        <w:rPr>
          <w:rFonts w:ascii="Sylfaen" w:hAnsi="Sylfaen"/>
        </w:rPr>
      </w:pPr>
      <w:r w:rsidRPr="0025760F">
        <w:rPr>
          <w:rFonts w:ascii="Sylfaen" w:hAnsi="Sylfaen"/>
        </w:rPr>
        <w:t>Ознакомление с диссертацией возможно в библиотеке Телавского Государственного Университета им. Якоба Гогебашвили.</w:t>
      </w:r>
    </w:p>
    <w:p w:rsidR="007B4DE0" w:rsidRPr="0025760F" w:rsidRDefault="007B4DE0" w:rsidP="007B4DE0">
      <w:pPr>
        <w:pStyle w:val="NoSpacing"/>
        <w:ind w:firstLine="567"/>
        <w:jc w:val="both"/>
        <w:rPr>
          <w:rFonts w:ascii="Sylfaen" w:hAnsi="Sylfaen"/>
        </w:rPr>
      </w:pPr>
      <w:r w:rsidRPr="0025760F">
        <w:rPr>
          <w:rFonts w:ascii="Sylfaen" w:hAnsi="Sylfaen"/>
        </w:rPr>
        <w:t xml:space="preserve">Автореферат  разослан    </w:t>
      </w:r>
      <w:r w:rsidRPr="0025760F">
        <w:rPr>
          <w:rFonts w:ascii="Sylfaen" w:hAnsi="Sylfaen"/>
          <w:lang w:val="ka-GE"/>
        </w:rPr>
        <w:t>_____</w:t>
      </w:r>
      <w:r w:rsidRPr="0025760F">
        <w:rPr>
          <w:rFonts w:ascii="Sylfaen" w:hAnsi="Sylfaen"/>
        </w:rPr>
        <w:t xml:space="preserve">     2016 года</w:t>
      </w:r>
    </w:p>
    <w:p w:rsidR="007B4DE0" w:rsidRPr="0025760F" w:rsidRDefault="007B4DE0" w:rsidP="007B4DE0">
      <w:pPr>
        <w:pStyle w:val="NoSpacing"/>
        <w:ind w:firstLine="567"/>
        <w:jc w:val="both"/>
        <w:rPr>
          <w:rFonts w:ascii="Sylfaen" w:hAnsi="Sylfaen"/>
        </w:rPr>
      </w:pPr>
    </w:p>
    <w:p w:rsidR="007B4DE0" w:rsidRPr="0025760F" w:rsidRDefault="007B4DE0" w:rsidP="007B4DE0">
      <w:pPr>
        <w:pStyle w:val="NoSpacing"/>
        <w:ind w:firstLine="567"/>
        <w:jc w:val="both"/>
        <w:rPr>
          <w:rFonts w:ascii="Sylfaen" w:hAnsi="Sylfaen"/>
        </w:rPr>
      </w:pPr>
    </w:p>
    <w:p w:rsidR="007B4DE0" w:rsidRPr="0025760F" w:rsidRDefault="007B4DE0" w:rsidP="007B4DE0">
      <w:pPr>
        <w:pStyle w:val="NoSpacing"/>
        <w:jc w:val="both"/>
        <w:rPr>
          <w:rFonts w:ascii="Sylfaen" w:hAnsi="Sylfaen"/>
        </w:rPr>
      </w:pPr>
      <w:r w:rsidRPr="0025760F">
        <w:rPr>
          <w:rFonts w:ascii="Sylfaen" w:hAnsi="Sylfaen"/>
        </w:rPr>
        <w:t xml:space="preserve">Секретарь Диссертационного Совета, </w:t>
      </w:r>
    </w:p>
    <w:p w:rsidR="00116111" w:rsidRPr="0031750E" w:rsidRDefault="007B4DE0" w:rsidP="00030A20">
      <w:pPr>
        <w:pStyle w:val="NoSpacing"/>
        <w:rPr>
          <w:rFonts w:ascii="Sylfaen" w:hAnsi="Sylfaen"/>
        </w:rPr>
      </w:pPr>
      <w:r w:rsidRPr="0025760F">
        <w:rPr>
          <w:rFonts w:ascii="Sylfaen" w:hAnsi="Sylfaen"/>
        </w:rPr>
        <w:t xml:space="preserve">доктор </w:t>
      </w:r>
      <w:r w:rsidR="00D918E3" w:rsidRPr="0025760F">
        <w:rPr>
          <w:rFonts w:ascii="Sylfaen" w:hAnsi="Sylfaen"/>
        </w:rPr>
        <w:t>географических</w:t>
      </w:r>
      <w:r w:rsidRPr="0025760F">
        <w:rPr>
          <w:rFonts w:ascii="Sylfaen" w:hAnsi="Sylfaen"/>
        </w:rPr>
        <w:t xml:space="preserve"> наук, </w:t>
      </w:r>
      <w:r w:rsidRPr="0025760F">
        <w:rPr>
          <w:rFonts w:ascii="Sylfaen" w:hAnsi="Sylfaen"/>
          <w:color w:val="000000"/>
        </w:rPr>
        <w:t>профессор</w:t>
      </w:r>
      <w:r w:rsidRPr="0025760F">
        <w:rPr>
          <w:rFonts w:ascii="Sylfaen" w:hAnsi="Sylfaen"/>
        </w:rPr>
        <w:tab/>
      </w:r>
      <w:r w:rsidRPr="0025760F">
        <w:rPr>
          <w:rFonts w:ascii="Sylfaen" w:hAnsi="Sylfaen"/>
        </w:rPr>
        <w:tab/>
      </w:r>
      <w:r w:rsidRPr="0025760F">
        <w:rPr>
          <w:rFonts w:ascii="Sylfaen" w:hAnsi="Sylfaen"/>
          <w:lang w:val="ka-GE"/>
        </w:rPr>
        <w:tab/>
      </w:r>
      <w:r w:rsidRPr="0025760F">
        <w:rPr>
          <w:rFonts w:ascii="Sylfaen" w:hAnsi="Sylfaen"/>
        </w:rPr>
        <w:tab/>
      </w:r>
      <w:r w:rsidR="006D17BB">
        <w:rPr>
          <w:rFonts w:ascii="Sylfaen" w:hAnsi="Sylfaen"/>
        </w:rPr>
        <w:t xml:space="preserve">        </w:t>
      </w:r>
      <w:r w:rsidR="00D918E3" w:rsidRPr="0025760F">
        <w:rPr>
          <w:rFonts w:ascii="Sylfaen" w:hAnsi="Sylfaen"/>
        </w:rPr>
        <w:t>Э.Ш.Элизбарашвили</w:t>
      </w:r>
    </w:p>
    <w:p w:rsidR="00A02054" w:rsidRPr="0025760F" w:rsidRDefault="00A02054" w:rsidP="00A02054">
      <w:pPr>
        <w:spacing w:line="360" w:lineRule="auto"/>
        <w:ind w:firstLine="720"/>
        <w:jc w:val="center"/>
        <w:rPr>
          <w:rFonts w:ascii="Sylfaen" w:hAnsi="Sylfaen"/>
          <w:b/>
        </w:rPr>
      </w:pPr>
      <w:r w:rsidRPr="0025760F">
        <w:rPr>
          <w:rFonts w:ascii="Sylfaen" w:hAnsi="Sylfaen"/>
          <w:b/>
        </w:rPr>
        <w:lastRenderedPageBreak/>
        <w:t>Введение</w:t>
      </w:r>
    </w:p>
    <w:p w:rsidR="00A02054" w:rsidRPr="0025760F" w:rsidRDefault="00A02054" w:rsidP="00030A20">
      <w:pPr>
        <w:spacing w:line="240" w:lineRule="auto"/>
        <w:ind w:firstLine="720"/>
        <w:jc w:val="both"/>
        <w:rPr>
          <w:rFonts w:ascii="Sylfaen" w:hAnsi="Sylfaen"/>
        </w:rPr>
      </w:pPr>
      <w:r w:rsidRPr="0025760F">
        <w:rPr>
          <w:rFonts w:ascii="Sylfaen" w:hAnsi="Sylfaen"/>
          <w:b/>
        </w:rPr>
        <w:t xml:space="preserve">Актуальность темы.  </w:t>
      </w:r>
      <w:r w:rsidRPr="0025760F">
        <w:rPr>
          <w:rFonts w:ascii="Sylfaen" w:hAnsi="Sylfaen"/>
        </w:rPr>
        <w:t>Аджария представляет собой своеобразный природный музей.  Это регион, который не имеет аналогов во всем Закавказье по своим почвенным и климатическим ресурсам и представляет оптимальную среду для развития важных в экономическом плане субтропических культур. Природное многообразие и редкая красота региона впечатляет гостей Аджарии. Здесь гармонично сочетается живописная красота морского побережья, предгорья и горных систем.</w:t>
      </w:r>
    </w:p>
    <w:p w:rsidR="00A02054" w:rsidRPr="0025760F" w:rsidRDefault="00A02054" w:rsidP="00030A20">
      <w:pPr>
        <w:spacing w:line="240" w:lineRule="auto"/>
        <w:ind w:firstLine="720"/>
        <w:jc w:val="both"/>
        <w:rPr>
          <w:rFonts w:ascii="Sylfaen" w:hAnsi="Sylfaen"/>
        </w:rPr>
      </w:pPr>
      <w:r w:rsidRPr="0025760F">
        <w:rPr>
          <w:rFonts w:ascii="Sylfaen" w:hAnsi="Sylfaen"/>
        </w:rPr>
        <w:t>Морское побережье Аджарии представляет собой прекрасную среду для развития южных субтропических культур. Выращиванию субтропических культур способствуют существующие в данном регионе краснозёмы и желтозёмы. В 30-40 км-ах от них начинаются альпийские луга.</w:t>
      </w:r>
    </w:p>
    <w:p w:rsidR="00A02054" w:rsidRPr="0025760F" w:rsidRDefault="00A02054" w:rsidP="00030A20">
      <w:pPr>
        <w:spacing w:line="240" w:lineRule="auto"/>
        <w:ind w:firstLine="720"/>
        <w:jc w:val="both"/>
        <w:rPr>
          <w:rFonts w:ascii="Sylfaen" w:hAnsi="Sylfaen"/>
        </w:rPr>
      </w:pPr>
      <w:r w:rsidRPr="0025760F">
        <w:rPr>
          <w:rFonts w:ascii="Sylfaen" w:hAnsi="Sylfaen"/>
        </w:rPr>
        <w:t>Изучение почв Аджарии, и в целом Грузии, имеет давнюю историю (А.Воейков, В. Докучаев, К.Тимирязев, Д. Гедеванишвили, Г.Талахадзе, М. Сабашвили, М.Дараселия, Е.Урушадзе, З.Чанкселиани, Ш.Палавандишвили, М.Мгеладзе, А.Кикава, А.Таварткиладзе, А.Джибладзе и др.). Однако следует отметить, что изучению климатических особенностей почв посвящена малочисленная литература.  Исключением можно считать серьезные исследования теплового режима и режима увлажнения некоторых почв, которые были проведены под руководством проф. Э.Элизбарашвили за последнее десяти</w:t>
      </w:r>
      <w:r w:rsidR="0045002D">
        <w:rPr>
          <w:rFonts w:ascii="Sylfaen" w:hAnsi="Sylfaen"/>
        </w:rPr>
        <w:t>летие в И</w:t>
      </w:r>
      <w:r w:rsidRPr="0025760F">
        <w:rPr>
          <w:rFonts w:ascii="Sylfaen" w:hAnsi="Sylfaen"/>
        </w:rPr>
        <w:t>нституте</w:t>
      </w:r>
      <w:r w:rsidR="0045002D">
        <w:rPr>
          <w:rFonts w:ascii="Sylfaen" w:hAnsi="Sylfaen"/>
        </w:rPr>
        <w:t xml:space="preserve"> Гидрометеорологии </w:t>
      </w:r>
      <w:r w:rsidRPr="0025760F">
        <w:rPr>
          <w:rFonts w:ascii="Sylfaen" w:hAnsi="Sylfaen"/>
        </w:rPr>
        <w:t xml:space="preserve">Грузинского технического университета. </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Настоящая диссертационная работа является логическим продолжением отмеченных исследований. В ней основательно изучен климатический режим почв разного типа в Аджарии, данный аспект не был представлен должным образом в климатических исследованиях </w:t>
      </w:r>
      <w:r w:rsidRPr="0025760F">
        <w:rPr>
          <w:rFonts w:ascii="Sylfaen" w:hAnsi="Sylfaen"/>
        </w:rPr>
        <w:lastRenderedPageBreak/>
        <w:t xml:space="preserve">почв Грузии. Этим и определяется </w:t>
      </w:r>
      <w:r w:rsidRPr="0025760F">
        <w:rPr>
          <w:rFonts w:ascii="Sylfaen" w:hAnsi="Sylfaen"/>
          <w:b/>
        </w:rPr>
        <w:t>актуальность</w:t>
      </w:r>
      <w:r w:rsidRPr="0025760F">
        <w:rPr>
          <w:rFonts w:ascii="Sylfaen" w:hAnsi="Sylfaen"/>
        </w:rPr>
        <w:t xml:space="preserve"> темы диссертационной работы.</w:t>
      </w:r>
    </w:p>
    <w:p w:rsidR="00A02054" w:rsidRPr="0025760F" w:rsidRDefault="00A02054" w:rsidP="00030A20">
      <w:pPr>
        <w:spacing w:line="240" w:lineRule="auto"/>
        <w:ind w:firstLine="720"/>
        <w:jc w:val="both"/>
        <w:rPr>
          <w:rFonts w:ascii="Sylfaen" w:eastAsia="Sylfaen" w:hAnsi="Sylfaen" w:cs="Sylfaen"/>
        </w:rPr>
      </w:pPr>
      <w:r w:rsidRPr="0025760F">
        <w:rPr>
          <w:rFonts w:ascii="Sylfaen" w:hAnsi="Sylfaen"/>
        </w:rPr>
        <w:t xml:space="preserve">Цель работы заключается в оценке климатических ресурсов почв Аджарии. </w:t>
      </w:r>
      <w:r w:rsidRPr="0025760F">
        <w:rPr>
          <w:rFonts w:ascii="Sylfaen" w:eastAsia="Sylfaen" w:hAnsi="Sylfaen" w:cs="Sylfaen"/>
        </w:rPr>
        <w:t xml:space="preserve">Цель определила необходимость решения следующих </w:t>
      </w:r>
      <w:r w:rsidRPr="0025760F">
        <w:rPr>
          <w:rFonts w:ascii="Sylfaen" w:eastAsia="Sylfaen" w:hAnsi="Sylfaen" w:cs="Sylfaen"/>
          <w:b/>
        </w:rPr>
        <w:t>задач</w:t>
      </w:r>
      <w:r w:rsidRPr="0025760F">
        <w:rPr>
          <w:rFonts w:ascii="Sylfaen" w:eastAsia="Sylfaen" w:hAnsi="Sylfaen" w:cs="Sylfaen"/>
        </w:rPr>
        <w:t>:</w:t>
      </w:r>
    </w:p>
    <w:p w:rsidR="00A02054" w:rsidRPr="0025760F" w:rsidRDefault="00A02054" w:rsidP="00030A20">
      <w:pPr>
        <w:numPr>
          <w:ilvl w:val="0"/>
          <w:numId w:val="33"/>
        </w:numPr>
        <w:spacing w:after="0" w:line="240" w:lineRule="auto"/>
        <w:ind w:left="0" w:firstLine="720"/>
        <w:jc w:val="both"/>
        <w:rPr>
          <w:rFonts w:ascii="Sylfaen" w:hAnsi="Sylfaen"/>
        </w:rPr>
      </w:pPr>
      <w:r w:rsidRPr="0025760F">
        <w:rPr>
          <w:rFonts w:ascii="Sylfaen" w:hAnsi="Sylfaen"/>
        </w:rPr>
        <w:t>исследование тепловых ресурсов почв Аджарии;</w:t>
      </w:r>
    </w:p>
    <w:p w:rsidR="00A02054" w:rsidRPr="0025760F" w:rsidRDefault="00A02054" w:rsidP="00030A20">
      <w:pPr>
        <w:numPr>
          <w:ilvl w:val="0"/>
          <w:numId w:val="33"/>
        </w:numPr>
        <w:spacing w:after="0" w:line="240" w:lineRule="auto"/>
        <w:ind w:left="0" w:firstLine="720"/>
        <w:jc w:val="both"/>
        <w:rPr>
          <w:rFonts w:ascii="Sylfaen" w:hAnsi="Sylfaen"/>
        </w:rPr>
      </w:pPr>
      <w:r w:rsidRPr="0025760F">
        <w:rPr>
          <w:rFonts w:ascii="Sylfaen" w:hAnsi="Sylfaen"/>
        </w:rPr>
        <w:t>исследование ресурсов влаги почв Аджарии;</w:t>
      </w:r>
    </w:p>
    <w:p w:rsidR="00A02054" w:rsidRPr="0025760F" w:rsidRDefault="00A02054" w:rsidP="00030A20">
      <w:pPr>
        <w:numPr>
          <w:ilvl w:val="0"/>
          <w:numId w:val="33"/>
        </w:numPr>
        <w:spacing w:after="0" w:line="240" w:lineRule="auto"/>
        <w:ind w:left="0" w:firstLine="720"/>
        <w:jc w:val="both"/>
        <w:rPr>
          <w:rFonts w:ascii="Sylfaen" w:hAnsi="Sylfaen"/>
        </w:rPr>
      </w:pPr>
      <w:r w:rsidRPr="0025760F">
        <w:rPr>
          <w:rFonts w:ascii="Sylfaen" w:hAnsi="Sylfaen"/>
        </w:rPr>
        <w:t xml:space="preserve">климатическое районирование почв Аджарии. </w:t>
      </w:r>
    </w:p>
    <w:p w:rsidR="00A02054" w:rsidRPr="00363512" w:rsidRDefault="00A02054" w:rsidP="00030A20">
      <w:pPr>
        <w:spacing w:line="240" w:lineRule="auto"/>
        <w:ind w:firstLine="720"/>
        <w:jc w:val="both"/>
        <w:rPr>
          <w:rFonts w:ascii="Sylfaen" w:hAnsi="Sylfaen"/>
          <w:b/>
        </w:rPr>
      </w:pPr>
      <w:r w:rsidRPr="00363512">
        <w:rPr>
          <w:rFonts w:ascii="Sylfaen" w:hAnsi="Sylfaen"/>
          <w:b/>
        </w:rPr>
        <w:t>На защиту выносятся следующие положения:</w:t>
      </w:r>
    </w:p>
    <w:p w:rsidR="00A02054" w:rsidRPr="0025760F" w:rsidRDefault="00A02054" w:rsidP="00030A20">
      <w:pPr>
        <w:numPr>
          <w:ilvl w:val="0"/>
          <w:numId w:val="32"/>
        </w:numPr>
        <w:spacing w:after="0" w:line="240" w:lineRule="auto"/>
        <w:ind w:left="0" w:firstLine="720"/>
        <w:jc w:val="both"/>
        <w:rPr>
          <w:rFonts w:ascii="Sylfaen" w:hAnsi="Sylfaen"/>
        </w:rPr>
      </w:pPr>
      <w:r w:rsidRPr="0025760F">
        <w:rPr>
          <w:rFonts w:ascii="Sylfaen" w:hAnsi="Sylfaen"/>
        </w:rPr>
        <w:t>основные закономерности теплового режима почв - особенности теплообмена в системе почва-атмосфера, изменение температуры на поверхности и разных глубинах почвы в зависимости от географических факторов, типов почвы и ее состава;</w:t>
      </w:r>
    </w:p>
    <w:p w:rsidR="00A02054" w:rsidRPr="0025760F" w:rsidRDefault="00A02054" w:rsidP="00030A20">
      <w:pPr>
        <w:numPr>
          <w:ilvl w:val="0"/>
          <w:numId w:val="32"/>
        </w:numPr>
        <w:spacing w:after="0" w:line="240" w:lineRule="auto"/>
        <w:ind w:left="0" w:firstLine="720"/>
        <w:jc w:val="both"/>
        <w:rPr>
          <w:rFonts w:ascii="Sylfaen" w:hAnsi="Sylfaen"/>
        </w:rPr>
      </w:pPr>
      <w:r w:rsidRPr="0025760F">
        <w:rPr>
          <w:rFonts w:ascii="Sylfaen" w:hAnsi="Sylfaen"/>
        </w:rPr>
        <w:t>основные закономерности режима увлажнения почв – динамика запаса продуктивной влаги в почвенных пластах разной мощности;</w:t>
      </w:r>
    </w:p>
    <w:p w:rsidR="00A02054" w:rsidRDefault="00A02054" w:rsidP="00030A20">
      <w:pPr>
        <w:numPr>
          <w:ilvl w:val="0"/>
          <w:numId w:val="32"/>
        </w:numPr>
        <w:spacing w:after="0" w:line="240" w:lineRule="auto"/>
        <w:ind w:left="0" w:firstLine="720"/>
        <w:jc w:val="both"/>
        <w:rPr>
          <w:rFonts w:ascii="Sylfaen" w:hAnsi="Sylfaen"/>
        </w:rPr>
      </w:pPr>
      <w:r w:rsidRPr="0025760F">
        <w:rPr>
          <w:rFonts w:ascii="Sylfaen" w:hAnsi="Sylfaen"/>
        </w:rPr>
        <w:t xml:space="preserve">климатическое районирование почв Аджарии и соответствующие районам климатические показатели. </w:t>
      </w:r>
    </w:p>
    <w:p w:rsidR="005B7711" w:rsidRPr="00552987" w:rsidRDefault="00D96AFB" w:rsidP="00030A20">
      <w:pPr>
        <w:numPr>
          <w:ilvl w:val="0"/>
          <w:numId w:val="32"/>
        </w:numPr>
        <w:spacing w:after="0" w:line="240" w:lineRule="auto"/>
        <w:ind w:left="0" w:firstLine="720"/>
        <w:jc w:val="both"/>
        <w:rPr>
          <w:rFonts w:ascii="Sylfaen" w:hAnsi="Sylfaen"/>
        </w:rPr>
      </w:pPr>
      <w:r w:rsidRPr="00552987">
        <w:rPr>
          <w:rFonts w:ascii="Sylfaen" w:hAnsi="Sylfaen"/>
        </w:rPr>
        <w:t>а</w:t>
      </w:r>
      <w:r w:rsidR="005B7711" w:rsidRPr="00552987">
        <w:rPr>
          <w:rFonts w:ascii="Sylfaen" w:hAnsi="Sylfaen"/>
        </w:rPr>
        <w:t xml:space="preserve">гроклиматические </w:t>
      </w:r>
      <w:r w:rsidRPr="00552987">
        <w:rPr>
          <w:rFonts w:ascii="Sylfaen" w:hAnsi="Sylfaen"/>
        </w:rPr>
        <w:t>ресурсы Аджарии на фоне агроклиматических ресурсов Грузии</w:t>
      </w:r>
      <w:r w:rsidR="00064D54" w:rsidRPr="00552987">
        <w:rPr>
          <w:rFonts w:ascii="Sylfaen" w:hAnsi="Sylfaen"/>
        </w:rPr>
        <w:t>и.</w:t>
      </w:r>
    </w:p>
    <w:p w:rsidR="00A02054" w:rsidRPr="0025760F" w:rsidRDefault="00A02054" w:rsidP="00030A20">
      <w:pPr>
        <w:tabs>
          <w:tab w:val="left" w:pos="2940"/>
        </w:tabs>
        <w:spacing w:line="240" w:lineRule="auto"/>
        <w:ind w:firstLine="720"/>
        <w:jc w:val="both"/>
        <w:rPr>
          <w:rFonts w:ascii="Sylfaen" w:hAnsi="Sylfaen"/>
        </w:rPr>
      </w:pPr>
      <w:r w:rsidRPr="0025760F">
        <w:rPr>
          <w:rFonts w:ascii="Sylfaen" w:hAnsi="Sylfaen"/>
          <w:b/>
        </w:rPr>
        <w:t>Научная новизна</w:t>
      </w:r>
      <w:r w:rsidRPr="0025760F">
        <w:rPr>
          <w:rFonts w:ascii="Sylfaen" w:hAnsi="Sylfaen"/>
        </w:rPr>
        <w:t xml:space="preserve"> заключается в том, что</w:t>
      </w:r>
    </w:p>
    <w:p w:rsidR="00A02054" w:rsidRPr="0025760F" w:rsidRDefault="00A02054" w:rsidP="00030A20">
      <w:pPr>
        <w:numPr>
          <w:ilvl w:val="0"/>
          <w:numId w:val="34"/>
        </w:numPr>
        <w:spacing w:after="0" w:line="240" w:lineRule="auto"/>
        <w:ind w:left="0" w:firstLine="720"/>
        <w:jc w:val="both"/>
        <w:rPr>
          <w:rFonts w:ascii="Sylfaen" w:hAnsi="Sylfaen"/>
        </w:rPr>
      </w:pPr>
      <w:r w:rsidRPr="0025760F">
        <w:rPr>
          <w:rFonts w:ascii="Sylfaen" w:hAnsi="Sylfaen"/>
        </w:rPr>
        <w:t>исслед</w:t>
      </w:r>
      <w:r w:rsidR="00064D54">
        <w:rPr>
          <w:rFonts w:ascii="Sylfaen" w:hAnsi="Sylfaen"/>
        </w:rPr>
        <w:t>ован</w:t>
      </w:r>
      <w:r w:rsidRPr="0025760F">
        <w:rPr>
          <w:rFonts w:ascii="Sylfaen" w:hAnsi="Sylfaen"/>
        </w:rPr>
        <w:t xml:space="preserve"> тепловой режим почв Аджарии и оцен</w:t>
      </w:r>
      <w:r w:rsidR="00064D54">
        <w:rPr>
          <w:rFonts w:ascii="Sylfaen" w:hAnsi="Sylfaen"/>
        </w:rPr>
        <w:t>ены</w:t>
      </w:r>
      <w:r w:rsidRPr="0025760F">
        <w:rPr>
          <w:rFonts w:ascii="Sylfaen" w:hAnsi="Sylfaen"/>
        </w:rPr>
        <w:t xml:space="preserve"> тепловые ресурсы почв. Иссле</w:t>
      </w:r>
      <w:r w:rsidR="00064D54" w:rsidRPr="0025760F">
        <w:rPr>
          <w:rFonts w:ascii="Sylfaen" w:hAnsi="Sylfaen"/>
        </w:rPr>
        <w:t>д</w:t>
      </w:r>
      <w:r w:rsidR="00064D54">
        <w:rPr>
          <w:rFonts w:ascii="Sylfaen" w:hAnsi="Sylfaen"/>
        </w:rPr>
        <w:t xml:space="preserve">ованы </w:t>
      </w:r>
      <w:r w:rsidRPr="0025760F">
        <w:rPr>
          <w:rFonts w:ascii="Sylfaen" w:hAnsi="Sylfaen"/>
        </w:rPr>
        <w:t xml:space="preserve"> коэффициент нагревания почв,  особенности теплообмена в системе почва-атмосфера, изменение температуры на поверхности и разных глубинах почвы в зависимости от географических факторов, типов почвы и ее состава;</w:t>
      </w:r>
    </w:p>
    <w:p w:rsidR="00A02054" w:rsidRPr="0025760F" w:rsidRDefault="00A02054" w:rsidP="00030A20">
      <w:pPr>
        <w:numPr>
          <w:ilvl w:val="0"/>
          <w:numId w:val="34"/>
        </w:numPr>
        <w:spacing w:after="0" w:line="240" w:lineRule="auto"/>
        <w:ind w:left="0" w:firstLine="720"/>
        <w:jc w:val="both"/>
        <w:rPr>
          <w:rFonts w:ascii="Sylfaen" w:hAnsi="Sylfaen"/>
        </w:rPr>
      </w:pPr>
      <w:r w:rsidRPr="0025760F">
        <w:rPr>
          <w:rFonts w:ascii="Sylfaen" w:hAnsi="Sylfaen"/>
        </w:rPr>
        <w:t>иссле</w:t>
      </w:r>
      <w:r w:rsidR="00064D54" w:rsidRPr="0025760F">
        <w:rPr>
          <w:rFonts w:ascii="Sylfaen" w:hAnsi="Sylfaen"/>
        </w:rPr>
        <w:t>д</w:t>
      </w:r>
      <w:r w:rsidR="00064D54">
        <w:rPr>
          <w:rFonts w:ascii="Sylfaen" w:hAnsi="Sylfaen"/>
        </w:rPr>
        <w:t>ован</w:t>
      </w:r>
      <w:r w:rsidRPr="0025760F">
        <w:rPr>
          <w:rFonts w:ascii="Sylfaen" w:hAnsi="Sylfaen"/>
        </w:rPr>
        <w:t xml:space="preserve"> режим увлажнения почв Аджарии и </w:t>
      </w:r>
      <w:r w:rsidR="00064D54" w:rsidRPr="0025760F">
        <w:rPr>
          <w:rFonts w:ascii="Sylfaen" w:hAnsi="Sylfaen"/>
        </w:rPr>
        <w:t>оцен</w:t>
      </w:r>
      <w:r w:rsidR="00064D54">
        <w:rPr>
          <w:rFonts w:ascii="Sylfaen" w:hAnsi="Sylfaen"/>
        </w:rPr>
        <w:t>ен</w:t>
      </w:r>
      <w:r w:rsidRPr="0025760F">
        <w:rPr>
          <w:rFonts w:ascii="Sylfaen" w:hAnsi="Sylfaen"/>
        </w:rPr>
        <w:t xml:space="preserve"> запас продуктивной влаги в почвенных пласт</w:t>
      </w:r>
      <w:r w:rsidR="00064D54">
        <w:rPr>
          <w:rFonts w:ascii="Sylfaen" w:hAnsi="Sylfaen"/>
        </w:rPr>
        <w:t xml:space="preserve">ах разной мощности; </w:t>
      </w:r>
      <w:r w:rsidR="00837DF3">
        <w:rPr>
          <w:rFonts w:ascii="Sylfaen" w:hAnsi="Sylfaen"/>
        </w:rPr>
        <w:t>выполнена</w:t>
      </w:r>
      <w:r w:rsidRPr="0025760F">
        <w:rPr>
          <w:rFonts w:ascii="Sylfaen" w:hAnsi="Sylfaen"/>
        </w:rPr>
        <w:t xml:space="preserve"> оценка коэффициента влагооборота в почвах; </w:t>
      </w:r>
    </w:p>
    <w:p w:rsidR="003644E2" w:rsidRPr="00552987" w:rsidRDefault="00A02054" w:rsidP="003644E2">
      <w:pPr>
        <w:pStyle w:val="NormalWeb"/>
        <w:numPr>
          <w:ilvl w:val="0"/>
          <w:numId w:val="42"/>
        </w:numPr>
        <w:shd w:val="clear" w:color="auto" w:fill="FFFFFF"/>
        <w:spacing w:before="0" w:beforeAutospacing="0" w:after="0" w:afterAutospacing="0"/>
        <w:ind w:left="0" w:hanging="90"/>
        <w:jc w:val="both"/>
        <w:rPr>
          <w:rFonts w:ascii="Sylfaen" w:hAnsi="Sylfaen" w:cs="Sylfaen"/>
          <w:sz w:val="22"/>
          <w:szCs w:val="22"/>
          <w:lang w:val="ka-GE"/>
        </w:rPr>
      </w:pPr>
      <w:r w:rsidRPr="00552987">
        <w:rPr>
          <w:rFonts w:ascii="Sylfaen" w:hAnsi="Sylfaen"/>
        </w:rPr>
        <w:lastRenderedPageBreak/>
        <w:t>пров</w:t>
      </w:r>
      <w:r w:rsidR="00837DF3" w:rsidRPr="00552987">
        <w:rPr>
          <w:rFonts w:ascii="Sylfaen" w:hAnsi="Sylfaen"/>
        </w:rPr>
        <w:t>едено</w:t>
      </w:r>
      <w:r w:rsidRPr="00552987">
        <w:rPr>
          <w:rFonts w:ascii="Sylfaen" w:hAnsi="Sylfaen"/>
        </w:rPr>
        <w:t xml:space="preserve"> климатическое районирование почв Аджарии и устанавл</w:t>
      </w:r>
      <w:r w:rsidR="00837DF3" w:rsidRPr="00552987">
        <w:rPr>
          <w:rFonts w:ascii="Sylfaen" w:hAnsi="Sylfaen"/>
        </w:rPr>
        <w:t>ены</w:t>
      </w:r>
      <w:r w:rsidRPr="00552987">
        <w:rPr>
          <w:rFonts w:ascii="Sylfaen" w:hAnsi="Sylfaen"/>
        </w:rPr>
        <w:t xml:space="preserve"> соответствующие районам климатические показатели.</w:t>
      </w:r>
      <w:r w:rsidR="003644E2" w:rsidRPr="00552987">
        <w:rPr>
          <w:rFonts w:ascii="Sylfaen" w:hAnsi="Sylfaen" w:cs="Sylfaen"/>
          <w:sz w:val="22"/>
          <w:szCs w:val="22"/>
          <w:lang w:val="ka-GE"/>
        </w:rPr>
        <w:t xml:space="preserve"> </w:t>
      </w:r>
    </w:p>
    <w:p w:rsidR="00A02054" w:rsidRPr="00552987" w:rsidRDefault="000751C0" w:rsidP="000751C0">
      <w:pPr>
        <w:pStyle w:val="NormalWeb"/>
        <w:numPr>
          <w:ilvl w:val="0"/>
          <w:numId w:val="42"/>
        </w:numPr>
        <w:shd w:val="clear" w:color="auto" w:fill="FFFFFF"/>
        <w:spacing w:before="0" w:beforeAutospacing="0" w:after="0" w:afterAutospacing="0"/>
        <w:ind w:left="0" w:hanging="90"/>
        <w:jc w:val="both"/>
        <w:rPr>
          <w:rFonts w:ascii="Sylfaen" w:hAnsi="Sylfaen" w:cs="Sylfaen"/>
          <w:sz w:val="22"/>
          <w:szCs w:val="22"/>
          <w:lang w:val="ka-GE"/>
        </w:rPr>
      </w:pPr>
      <w:r w:rsidRPr="00552987">
        <w:rPr>
          <w:rFonts w:ascii="Sylfaen" w:hAnsi="Sylfaen" w:cs="Sylfaen"/>
          <w:sz w:val="22"/>
          <w:szCs w:val="22"/>
          <w:lang w:val="ka-GE"/>
        </w:rPr>
        <w:t>с</w:t>
      </w:r>
      <w:r w:rsidR="003644E2" w:rsidRPr="00552987">
        <w:rPr>
          <w:rFonts w:ascii="Sylfaen" w:hAnsi="Sylfaen" w:cs="Sylfaen"/>
          <w:sz w:val="22"/>
          <w:szCs w:val="22"/>
          <w:lang w:val="ka-GE"/>
        </w:rPr>
        <w:t>оста</w:t>
      </w:r>
      <w:r w:rsidRPr="00552987">
        <w:rPr>
          <w:rFonts w:ascii="Sylfaen" w:hAnsi="Sylfaen" w:cs="Sylfaen"/>
          <w:sz w:val="22"/>
          <w:szCs w:val="22"/>
          <w:lang w:val="ka-GE"/>
        </w:rPr>
        <w:t xml:space="preserve">влена геоинформационная карта агроклиматических ресурсов Грузии и оценены агроклиматических ресурсы Аджарии. </w:t>
      </w:r>
    </w:p>
    <w:p w:rsidR="00A02054" w:rsidRPr="0025760F" w:rsidRDefault="00A02054" w:rsidP="00030A20">
      <w:pPr>
        <w:spacing w:line="240" w:lineRule="auto"/>
        <w:ind w:firstLine="720"/>
        <w:jc w:val="both"/>
        <w:rPr>
          <w:rFonts w:ascii="Sylfaen" w:hAnsi="Sylfaen"/>
        </w:rPr>
      </w:pPr>
      <w:r w:rsidRPr="0025760F">
        <w:rPr>
          <w:rFonts w:ascii="Sylfaen" w:hAnsi="Sylfaen"/>
          <w:b/>
        </w:rPr>
        <w:t xml:space="preserve">Объект исследования: </w:t>
      </w:r>
      <w:r w:rsidRPr="0025760F">
        <w:rPr>
          <w:rFonts w:ascii="Sylfaen" w:hAnsi="Sylfaen"/>
        </w:rPr>
        <w:t>объектом</w:t>
      </w:r>
      <w:r w:rsidR="00721336">
        <w:rPr>
          <w:rFonts w:ascii="Sylfaen" w:hAnsi="Sylfaen"/>
        </w:rPr>
        <w:t xml:space="preserve"> </w:t>
      </w:r>
      <w:r w:rsidRPr="0025760F">
        <w:rPr>
          <w:rFonts w:ascii="Sylfaen" w:hAnsi="Sylfaen"/>
        </w:rPr>
        <w:t xml:space="preserve">исследования нами выбрана Аджария. Аджария </w:t>
      </w:r>
      <w:r w:rsidR="00721336">
        <w:rPr>
          <w:rFonts w:ascii="Sylfaen" w:hAnsi="Sylfaen"/>
        </w:rPr>
        <w:t>расположена</w:t>
      </w:r>
      <w:r w:rsidRPr="0025760F">
        <w:rPr>
          <w:rFonts w:ascii="Sylfaen" w:hAnsi="Sylfaen"/>
        </w:rPr>
        <w:t xml:space="preserve"> на Черноморском побережье юго-западной части Грузии. Ее территория в зависимости от природных условий делится на две части – прибрежную и горную. Прибрежная Аджария выделяется характерной для субтропической зоны высокой температурой, обилием осадков и солнца. Субтропики прибрежной Аджарии относятся к влажному подтипу и отличаются от сухих субтропиков Средиземноморья и северо-западного Черноморья. В горной Аджарии влияние Черного моря ослаблено, поэтому здешний воздух отличается большей сухостью. Средняя высота гор составляет 2000-</w:t>
      </w:r>
      <w:smartTag w:uri="urn:schemas-microsoft-com:office:smarttags" w:element="metricconverter">
        <w:smartTagPr>
          <w:attr w:name="ProductID" w:val="3500 м"/>
        </w:smartTagPr>
        <w:r w:rsidRPr="0025760F">
          <w:rPr>
            <w:rFonts w:ascii="Sylfaen" w:hAnsi="Sylfaen"/>
          </w:rPr>
          <w:t>3500 м</w:t>
        </w:r>
      </w:smartTag>
      <w:r w:rsidRPr="0025760F">
        <w:rPr>
          <w:rFonts w:ascii="Sylfaen" w:hAnsi="Sylfaen"/>
        </w:rPr>
        <w:t xml:space="preserve"> от уровня моря. Многообразие природы – Черное море, равнины и сложный горный рельеф, а также характерные для Аджарии радиационные и циркуляционные процессы определяют большое многообразие почв. В прибрежной зоне преобладают болотные и аллювиальные почвы, а также красноземы и желтоземы, а в горной зоне – горно-луговые торфянистые, лесные бурые и черноземные почвы. </w:t>
      </w:r>
    </w:p>
    <w:p w:rsidR="00A02054" w:rsidRPr="0025760F" w:rsidRDefault="00A02054" w:rsidP="00030A20">
      <w:pPr>
        <w:spacing w:line="240" w:lineRule="auto"/>
        <w:ind w:firstLine="720"/>
        <w:jc w:val="both"/>
        <w:rPr>
          <w:rFonts w:ascii="Sylfaen" w:hAnsi="Sylfaen"/>
        </w:rPr>
      </w:pPr>
      <w:r w:rsidRPr="0025760F">
        <w:rPr>
          <w:rFonts w:ascii="Sylfaen" w:hAnsi="Sylfaen"/>
        </w:rPr>
        <w:t>Исходя из вышесказанного, изучен</w:t>
      </w:r>
      <w:r w:rsidR="00721336">
        <w:rPr>
          <w:rFonts w:ascii="Sylfaen" w:hAnsi="Sylfaen"/>
        </w:rPr>
        <w:t>ие</w:t>
      </w:r>
      <w:r w:rsidRPr="0025760F">
        <w:rPr>
          <w:rFonts w:ascii="Sylfaen" w:hAnsi="Sylfaen"/>
        </w:rPr>
        <w:t xml:space="preserve"> климатического режима почв разного типа в Аджарии </w:t>
      </w:r>
      <w:r w:rsidR="00721336">
        <w:rPr>
          <w:rFonts w:ascii="Sylfaen" w:hAnsi="Sylfaen"/>
        </w:rPr>
        <w:t>имеет</w:t>
      </w:r>
      <w:r w:rsidRPr="0025760F">
        <w:rPr>
          <w:rFonts w:ascii="Sylfaen" w:hAnsi="Sylfaen"/>
        </w:rPr>
        <w:t xml:space="preserve"> большое практическое значение. </w:t>
      </w:r>
    </w:p>
    <w:p w:rsidR="00A02054" w:rsidRPr="0025760F" w:rsidRDefault="00A02054" w:rsidP="00030A20">
      <w:pPr>
        <w:spacing w:line="240" w:lineRule="auto"/>
        <w:ind w:firstLine="720"/>
        <w:jc w:val="both"/>
        <w:rPr>
          <w:rFonts w:ascii="Sylfaen" w:hAnsi="Sylfaen"/>
        </w:rPr>
      </w:pPr>
      <w:r w:rsidRPr="0025760F">
        <w:rPr>
          <w:rFonts w:ascii="Sylfaen" w:hAnsi="Sylfaen"/>
          <w:b/>
        </w:rPr>
        <w:t xml:space="preserve">Фактический материал и методы исследования.  </w:t>
      </w:r>
      <w:r w:rsidRPr="0025760F">
        <w:rPr>
          <w:rFonts w:ascii="Sylfaen" w:hAnsi="Sylfaen"/>
        </w:rPr>
        <w:t>Материалом для выполнения нашей работы послужили:</w:t>
      </w:r>
    </w:p>
    <w:p w:rsidR="00A02054" w:rsidRPr="0025760F" w:rsidRDefault="00A02054" w:rsidP="00030A20">
      <w:pPr>
        <w:numPr>
          <w:ilvl w:val="0"/>
          <w:numId w:val="35"/>
        </w:numPr>
        <w:tabs>
          <w:tab w:val="clear" w:pos="1260"/>
          <w:tab w:val="num" w:pos="0"/>
        </w:tabs>
        <w:spacing w:after="0" w:line="240" w:lineRule="auto"/>
        <w:ind w:left="0" w:firstLine="720"/>
        <w:jc w:val="both"/>
        <w:rPr>
          <w:rFonts w:ascii="Sylfaen" w:hAnsi="Sylfaen"/>
        </w:rPr>
      </w:pPr>
      <w:r w:rsidRPr="0025760F">
        <w:rPr>
          <w:rFonts w:ascii="Sylfaen" w:hAnsi="Sylfaen"/>
        </w:rPr>
        <w:t>данные наблюдений 10 метеорологических станций, расположенных на территории Аджарии – Батуми (город, аэропорт)</w:t>
      </w:r>
      <w:r w:rsidR="00D32C15">
        <w:rPr>
          <w:rFonts w:ascii="Sylfaen" w:hAnsi="Sylfaen"/>
        </w:rPr>
        <w:t>, Чарнали, Махинджаури, Чакви, Ц</w:t>
      </w:r>
      <w:r w:rsidRPr="0025760F">
        <w:rPr>
          <w:rFonts w:ascii="Sylfaen" w:hAnsi="Sylfaen"/>
        </w:rPr>
        <w:t xml:space="preserve">ецхлаури, Аламбари, Кобулети, Кеда, Хуло.  Были исследованы коэффициент нагревания </w:t>
      </w:r>
      <w:r w:rsidR="00D32C15">
        <w:rPr>
          <w:rFonts w:ascii="Sylfaen" w:hAnsi="Sylfaen"/>
        </w:rPr>
        <w:t>почвы</w:t>
      </w:r>
      <w:r w:rsidRPr="0025760F">
        <w:rPr>
          <w:rFonts w:ascii="Sylfaen" w:hAnsi="Sylfaen"/>
        </w:rPr>
        <w:t xml:space="preserve">, теплообмен в системе почва-атмосфера, изменение температуры поверхности </w:t>
      </w:r>
      <w:r w:rsidRPr="0025760F">
        <w:rPr>
          <w:rFonts w:ascii="Sylfaen" w:hAnsi="Sylfaen"/>
        </w:rPr>
        <w:lastRenderedPageBreak/>
        <w:t xml:space="preserve">почвы в зависимости от высоты, режим температуры поверхности почв разного типа, закономерности распространения тепла в верхних и глубинных слоях почв, режим увлажнения почвы. </w:t>
      </w:r>
    </w:p>
    <w:p w:rsidR="00A02054" w:rsidRPr="0025760F" w:rsidRDefault="00A02054" w:rsidP="00030A20">
      <w:pPr>
        <w:numPr>
          <w:ilvl w:val="0"/>
          <w:numId w:val="35"/>
        </w:numPr>
        <w:spacing w:after="0" w:line="240" w:lineRule="auto"/>
        <w:ind w:left="0" w:firstLine="720"/>
        <w:jc w:val="both"/>
        <w:rPr>
          <w:rFonts w:ascii="Sylfaen" w:hAnsi="Sylfaen"/>
        </w:rPr>
      </w:pPr>
      <w:r w:rsidRPr="0025760F">
        <w:rPr>
          <w:rFonts w:ascii="Sylfaen" w:hAnsi="Sylfaen"/>
        </w:rPr>
        <w:t>В работе использ</w:t>
      </w:r>
      <w:r w:rsidR="00D32C15">
        <w:rPr>
          <w:rFonts w:ascii="Sylfaen" w:hAnsi="Sylfaen"/>
        </w:rPr>
        <w:t>ованы</w:t>
      </w:r>
      <w:r w:rsidRPr="0025760F">
        <w:rPr>
          <w:rFonts w:ascii="Sylfaen" w:hAnsi="Sylfaen"/>
        </w:rPr>
        <w:t xml:space="preserve"> </w:t>
      </w:r>
      <w:r w:rsidR="00D32C15">
        <w:rPr>
          <w:rFonts w:ascii="Sylfaen" w:hAnsi="Sylfaen"/>
        </w:rPr>
        <w:t>общегеографические, климатологические, картографические и  регрессионно-статистические</w:t>
      </w:r>
      <w:r w:rsidRPr="0025760F">
        <w:rPr>
          <w:rFonts w:ascii="Sylfaen" w:hAnsi="Sylfaen"/>
        </w:rPr>
        <w:t xml:space="preserve"> </w:t>
      </w:r>
      <w:r w:rsidR="00D32C15" w:rsidRPr="0025760F">
        <w:rPr>
          <w:rFonts w:ascii="Sylfaen" w:hAnsi="Sylfaen"/>
        </w:rPr>
        <w:t xml:space="preserve">методы </w:t>
      </w:r>
      <w:r w:rsidRPr="0025760F">
        <w:rPr>
          <w:rFonts w:ascii="Sylfaen" w:hAnsi="Sylfaen"/>
        </w:rPr>
        <w:t xml:space="preserve">исследования. </w:t>
      </w:r>
    </w:p>
    <w:p w:rsidR="00A02054" w:rsidRPr="0025760F" w:rsidRDefault="00A02054" w:rsidP="00030A20">
      <w:pPr>
        <w:spacing w:line="240" w:lineRule="auto"/>
        <w:ind w:firstLine="720"/>
        <w:jc w:val="both"/>
        <w:rPr>
          <w:rFonts w:ascii="Sylfaen" w:hAnsi="Sylfaen"/>
        </w:rPr>
      </w:pPr>
      <w:r w:rsidRPr="0025760F">
        <w:rPr>
          <w:rFonts w:ascii="Sylfaen" w:hAnsi="Sylfaen"/>
          <w:b/>
        </w:rPr>
        <w:t xml:space="preserve">Практическое значение работы: </w:t>
      </w:r>
      <w:r w:rsidRPr="0025760F">
        <w:rPr>
          <w:rFonts w:ascii="Sylfaen" w:hAnsi="Sylfaen"/>
        </w:rPr>
        <w:t>результаты исследования целесообразно использовать в сельском хозяйстве, строительстве, лесном и курортном хозяйстве, сфере туризма и экономики, функционировании транспорта, планировании и осуществлении тактических и стратегических задач. Климатическое районирование почв  и полученные результаты могут быть использованы при составлении региональных атласов и монографий, при разработке плана стратегического развития региона. Результаты проведенного исследования целесообразно использовать в учебном процессе.</w:t>
      </w:r>
    </w:p>
    <w:p w:rsidR="00A02054" w:rsidRPr="0025760F" w:rsidRDefault="00A02054" w:rsidP="00030A20">
      <w:pPr>
        <w:spacing w:line="240" w:lineRule="auto"/>
        <w:ind w:firstLine="720"/>
        <w:jc w:val="both"/>
        <w:rPr>
          <w:rFonts w:ascii="Sylfaen" w:hAnsi="Sylfaen"/>
        </w:rPr>
      </w:pPr>
      <w:r w:rsidRPr="0025760F">
        <w:rPr>
          <w:rFonts w:ascii="Sylfaen" w:hAnsi="Sylfaen"/>
          <w:b/>
        </w:rPr>
        <w:t>Апробация работы и публикации</w:t>
      </w:r>
      <w:r w:rsidRPr="0025760F">
        <w:rPr>
          <w:rFonts w:ascii="Sylfaen" w:hAnsi="Sylfaen"/>
        </w:rPr>
        <w:t>: результаты исследования были представлены в виде докладов на международных научно-технических конференциях (2013-2016 гг.), 4 научных статей, в том числе в зарубежном научном журнале «</w:t>
      </w:r>
      <w:r w:rsidRPr="0025760F">
        <w:rPr>
          <w:rFonts w:ascii="Sylfaen" w:hAnsi="Sylfaen"/>
          <w:lang w:val="en-US"/>
        </w:rPr>
        <w:t>EuropeanGeographicalStudies</w:t>
      </w:r>
      <w:r w:rsidRPr="0025760F">
        <w:rPr>
          <w:rFonts w:ascii="Sylfaen" w:hAnsi="Sylfaen"/>
        </w:rPr>
        <w:t>».</w:t>
      </w:r>
    </w:p>
    <w:p w:rsidR="00A02054" w:rsidRPr="0025760F" w:rsidRDefault="00A02054" w:rsidP="00030A20">
      <w:pPr>
        <w:spacing w:line="240" w:lineRule="auto"/>
        <w:ind w:firstLine="720"/>
        <w:jc w:val="both"/>
        <w:rPr>
          <w:rFonts w:ascii="Sylfaen" w:hAnsi="Sylfaen"/>
          <w:lang w:val="ka-GE"/>
        </w:rPr>
      </w:pPr>
      <w:r w:rsidRPr="0025760F">
        <w:rPr>
          <w:rFonts w:ascii="Sylfaen" w:hAnsi="Sylfaen"/>
          <w:b/>
        </w:rPr>
        <w:t xml:space="preserve">Структура и объем диссертации: </w:t>
      </w:r>
      <w:r w:rsidRPr="0025760F">
        <w:rPr>
          <w:rFonts w:ascii="Sylfaen" w:hAnsi="Sylfaen"/>
        </w:rPr>
        <w:t>Диссертационная работа состоит из введения, 4 глав и заключения. В списке использованной литературы 63 наименования. Работа содержит 109 печатных страниц, 5 карт, 15 таблиц и 38 чертежей.</w:t>
      </w:r>
    </w:p>
    <w:p w:rsidR="00A02054" w:rsidRPr="0025760F" w:rsidRDefault="00A02054" w:rsidP="00030A20">
      <w:pPr>
        <w:spacing w:line="240" w:lineRule="auto"/>
        <w:ind w:firstLine="720"/>
        <w:jc w:val="both"/>
        <w:rPr>
          <w:rFonts w:ascii="Sylfaen" w:hAnsi="Sylfaen"/>
        </w:rPr>
      </w:pPr>
      <w:r w:rsidRPr="0025760F">
        <w:rPr>
          <w:rFonts w:ascii="Sylfaen" w:hAnsi="Sylfaen"/>
          <w:b/>
        </w:rPr>
        <w:t xml:space="preserve">Глава </w:t>
      </w:r>
      <w:r w:rsidRPr="0025760F">
        <w:rPr>
          <w:rFonts w:ascii="Sylfaen" w:hAnsi="Sylfaen"/>
          <w:b/>
          <w:lang w:val="en-US"/>
        </w:rPr>
        <w:t>I</w:t>
      </w:r>
      <w:r w:rsidRPr="0025760F">
        <w:rPr>
          <w:rFonts w:ascii="Sylfaen" w:hAnsi="Sylfaen"/>
          <w:b/>
        </w:rPr>
        <w:t>.  Современное состояние вопроса</w:t>
      </w:r>
      <w:r w:rsidRPr="0025760F">
        <w:rPr>
          <w:rFonts w:ascii="Sylfaen" w:hAnsi="Sylfaen"/>
        </w:rPr>
        <w:t>.</w:t>
      </w:r>
    </w:p>
    <w:p w:rsidR="00A02054" w:rsidRPr="0025760F" w:rsidRDefault="00A02054" w:rsidP="00030A20">
      <w:pPr>
        <w:numPr>
          <w:ilvl w:val="1"/>
          <w:numId w:val="36"/>
        </w:numPr>
        <w:spacing w:after="0" w:line="240" w:lineRule="auto"/>
        <w:ind w:left="0" w:firstLine="720"/>
        <w:jc w:val="both"/>
        <w:rPr>
          <w:rFonts w:ascii="Sylfaen" w:hAnsi="Sylfaen"/>
        </w:rPr>
      </w:pPr>
      <w:r w:rsidRPr="0025760F">
        <w:rPr>
          <w:rFonts w:ascii="Sylfaen" w:hAnsi="Sylfaen"/>
          <w:b/>
        </w:rPr>
        <w:t>Физико-географическая характеристика Аджарии</w:t>
      </w:r>
      <w:r w:rsidRPr="0025760F">
        <w:rPr>
          <w:rFonts w:ascii="Sylfaen" w:hAnsi="Sylfaen"/>
        </w:rPr>
        <w:t xml:space="preserve">. В данном параграфе представлена физико-географическая характеристика Аджарии: географическое расположение, геологическое строение, Черное море, климатические условия, растительный покров. </w:t>
      </w:r>
    </w:p>
    <w:p w:rsidR="00A02054" w:rsidRPr="0025760F" w:rsidRDefault="00A02054" w:rsidP="00030A20">
      <w:pPr>
        <w:numPr>
          <w:ilvl w:val="1"/>
          <w:numId w:val="36"/>
        </w:numPr>
        <w:spacing w:after="0" w:line="240" w:lineRule="auto"/>
        <w:ind w:left="0" w:firstLine="720"/>
        <w:jc w:val="both"/>
        <w:rPr>
          <w:rFonts w:ascii="Sylfaen" w:hAnsi="Sylfaen"/>
        </w:rPr>
      </w:pPr>
      <w:r w:rsidRPr="0025760F">
        <w:rPr>
          <w:rFonts w:ascii="Sylfaen" w:hAnsi="Sylfaen"/>
          <w:b/>
        </w:rPr>
        <w:t>Основные типы почв Аджарии</w:t>
      </w:r>
      <w:r w:rsidRPr="0025760F">
        <w:rPr>
          <w:rFonts w:ascii="Sylfaen" w:hAnsi="Sylfaen"/>
        </w:rPr>
        <w:t xml:space="preserve">.  Представлены географические закономерности распространения основных типов почв Аджарии – прибрежные песчано-супесчаные, болотные, </w:t>
      </w:r>
      <w:r w:rsidRPr="0025760F">
        <w:rPr>
          <w:rFonts w:ascii="Sylfaen" w:hAnsi="Sylfaen"/>
        </w:rPr>
        <w:lastRenderedPageBreak/>
        <w:t xml:space="preserve">субтропические ферраллитные красноземы, аллювиальные, желтый бурозем, лесной бурозем, горно-лесные, горно-луговые, антропогенные и др. почвы. Представлена почвенная карта Аджарии. </w:t>
      </w:r>
    </w:p>
    <w:p w:rsidR="00A02054" w:rsidRPr="0025760F" w:rsidRDefault="00A02054" w:rsidP="00030A20">
      <w:pPr>
        <w:numPr>
          <w:ilvl w:val="1"/>
          <w:numId w:val="36"/>
        </w:numPr>
        <w:spacing w:after="0" w:line="240" w:lineRule="auto"/>
        <w:ind w:left="0" w:firstLine="720"/>
        <w:jc w:val="both"/>
        <w:rPr>
          <w:rFonts w:ascii="Sylfaen" w:hAnsi="Sylfaen"/>
        </w:rPr>
      </w:pPr>
      <w:r w:rsidRPr="0025760F">
        <w:rPr>
          <w:rFonts w:ascii="Sylfaen" w:hAnsi="Sylfaen"/>
          <w:b/>
        </w:rPr>
        <w:t>История изучения почв Аджарии и современное состояние</w:t>
      </w:r>
      <w:r w:rsidRPr="0025760F">
        <w:rPr>
          <w:rFonts w:ascii="Sylfaen" w:hAnsi="Sylfaen"/>
        </w:rPr>
        <w:t>. В параграфе рассматривается многочисленная литература, посвященная исследованию почв Аджарии – Д.Гедеванишвили (1929), М. Сабашвили (1934,1936, 1965, 1970), М. Дараселия (1939, 1949, 1975), А. Таварткиладзе (1975, 1983), Т.Урушадзе (1990, 1997), Ш.Палавандишвили (1971, 1987, 1993), О.Горджомеладзе (1997), Г.Талахадзе (1971, 1976), Г.Леонидзе (1994), Т.Урушадзе (1991, 2001), М.Мгеладзе, А.Кикава, А.Таварткиладзе, М.Шеварднадзе, А.Джибладзе и др.</w:t>
      </w:r>
    </w:p>
    <w:p w:rsidR="00A02054" w:rsidRPr="0025760F" w:rsidRDefault="00A02054" w:rsidP="00030A20">
      <w:pPr>
        <w:numPr>
          <w:ilvl w:val="1"/>
          <w:numId w:val="36"/>
        </w:numPr>
        <w:spacing w:after="0" w:line="240" w:lineRule="auto"/>
        <w:ind w:left="0" w:firstLine="720"/>
        <w:jc w:val="both"/>
        <w:rPr>
          <w:rFonts w:ascii="Sylfaen" w:hAnsi="Sylfaen"/>
        </w:rPr>
      </w:pPr>
      <w:r w:rsidRPr="0025760F">
        <w:rPr>
          <w:rFonts w:ascii="Sylfaen" w:hAnsi="Sylfaen"/>
          <w:b/>
        </w:rPr>
        <w:t>История</w:t>
      </w:r>
      <w:r w:rsidR="00D32C15">
        <w:rPr>
          <w:rFonts w:ascii="Sylfaen" w:hAnsi="Sylfaen"/>
          <w:b/>
        </w:rPr>
        <w:t xml:space="preserve">  </w:t>
      </w:r>
      <w:r w:rsidR="00D32C15" w:rsidRPr="0025760F">
        <w:rPr>
          <w:rFonts w:ascii="Sylfaen" w:hAnsi="Sylfaen"/>
          <w:b/>
        </w:rPr>
        <w:t>и современное состояние</w:t>
      </w:r>
      <w:r w:rsidRPr="0025760F">
        <w:rPr>
          <w:rFonts w:ascii="Sylfaen" w:hAnsi="Sylfaen"/>
          <w:b/>
        </w:rPr>
        <w:t xml:space="preserve"> исследования климатических ресурсов почв Грузии</w:t>
      </w:r>
      <w:r w:rsidRPr="0025760F">
        <w:rPr>
          <w:rFonts w:ascii="Sylfaen" w:hAnsi="Sylfaen"/>
        </w:rPr>
        <w:t>. Рассматриваются исследования, представляющие тепловые режимы и режимы увлажнения почв Грузии</w:t>
      </w:r>
      <w:r w:rsidR="00D32C15">
        <w:rPr>
          <w:rFonts w:ascii="Sylfaen" w:hAnsi="Sylfaen"/>
        </w:rPr>
        <w:t xml:space="preserve"> (Ш.Гавашели, Э.Элизбарашвили, Т</w:t>
      </w:r>
      <w:r w:rsidRPr="0025760F">
        <w:rPr>
          <w:rFonts w:ascii="Sylfaen" w:hAnsi="Sylfaen"/>
        </w:rPr>
        <w:t>.Урушадзе, Р.Маглакелидзе, М.Элизбарашви</w:t>
      </w:r>
      <w:r w:rsidR="00D32C15">
        <w:rPr>
          <w:rFonts w:ascii="Sylfaen" w:hAnsi="Sylfaen"/>
        </w:rPr>
        <w:t>ли, З.Чавчанидзе, Т</w:t>
      </w:r>
      <w:r w:rsidRPr="0025760F">
        <w:rPr>
          <w:rFonts w:ascii="Sylfaen" w:hAnsi="Sylfaen"/>
        </w:rPr>
        <w:t>.Хеладзе, Н.Сулханишвили и др.). Приводятся соответствующие карты.</w:t>
      </w:r>
    </w:p>
    <w:p w:rsidR="00A02054" w:rsidRPr="0025760F" w:rsidRDefault="00A02054" w:rsidP="00030A20">
      <w:pPr>
        <w:spacing w:line="240" w:lineRule="auto"/>
        <w:ind w:firstLine="720"/>
        <w:jc w:val="both"/>
        <w:rPr>
          <w:rFonts w:ascii="Sylfaen" w:hAnsi="Sylfaen"/>
        </w:rPr>
      </w:pPr>
      <w:r w:rsidRPr="0025760F">
        <w:rPr>
          <w:rFonts w:ascii="Sylfaen" w:hAnsi="Sylfaen"/>
          <w:b/>
        </w:rPr>
        <w:t xml:space="preserve">Глава </w:t>
      </w:r>
      <w:r w:rsidRPr="0025760F">
        <w:rPr>
          <w:rFonts w:ascii="Sylfaen" w:hAnsi="Sylfaen"/>
          <w:b/>
          <w:lang w:val="en-US"/>
        </w:rPr>
        <w:t>II</w:t>
      </w:r>
      <w:r w:rsidRPr="0025760F">
        <w:rPr>
          <w:rFonts w:ascii="Sylfaen" w:hAnsi="Sylfaen"/>
          <w:b/>
        </w:rPr>
        <w:t>. Тепловые ресурсы почв</w:t>
      </w:r>
      <w:r w:rsidRPr="0025760F">
        <w:rPr>
          <w:rFonts w:ascii="Sylfaen" w:hAnsi="Sylfaen"/>
        </w:rPr>
        <w:t xml:space="preserve">. </w:t>
      </w:r>
    </w:p>
    <w:p w:rsidR="00A02054" w:rsidRPr="0025760F" w:rsidRDefault="00A02054" w:rsidP="00030A20">
      <w:pPr>
        <w:spacing w:line="240" w:lineRule="auto"/>
        <w:ind w:firstLine="720"/>
        <w:jc w:val="both"/>
        <w:rPr>
          <w:rFonts w:ascii="Sylfaen" w:hAnsi="Sylfaen"/>
        </w:rPr>
      </w:pPr>
      <w:r w:rsidRPr="0025760F">
        <w:rPr>
          <w:rFonts w:ascii="Sylfaen" w:hAnsi="Sylfaen"/>
        </w:rPr>
        <w:t>2.1 Коэффициент нагревания почвы.</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На территории Аджарии высота места от уровня моря не играет решительной роли в изменении коэффициента нагревания почвы. Коэффициент нагревания почвы сравнительно </w:t>
      </w:r>
      <w:r w:rsidR="00D32C15">
        <w:rPr>
          <w:rFonts w:ascii="Sylfaen" w:hAnsi="Sylfaen"/>
        </w:rPr>
        <w:t>значителен</w:t>
      </w:r>
      <w:r w:rsidRPr="0025760F">
        <w:rPr>
          <w:rFonts w:ascii="Sylfaen" w:hAnsi="Sylfaen"/>
        </w:rPr>
        <w:t xml:space="preserve"> в горной местности Аджарии, однако одновременно отмеченный коэффициент невелик на некоторых станциях, расположенных на Черноморском побережье (Чакви, Батуми, Махинджаури). Показатель коэффициента нагревания почвы высок  на станции Кобулети прибрежной полосы Аджарии (иловато-болотные почвы, 0,90).</w:t>
      </w:r>
    </w:p>
    <w:p w:rsidR="00A02054" w:rsidRPr="0025760F" w:rsidRDefault="00A5632E" w:rsidP="00030A20">
      <w:pPr>
        <w:spacing w:line="240" w:lineRule="auto"/>
        <w:ind w:firstLine="720"/>
        <w:jc w:val="both"/>
        <w:rPr>
          <w:rFonts w:ascii="Sylfaen" w:hAnsi="Sylfaen"/>
        </w:rPr>
      </w:pPr>
      <w:r>
        <w:rPr>
          <w:rFonts w:ascii="Sylfaen" w:hAnsi="Sylfaen"/>
        </w:rPr>
        <w:t>В условиях почв</w:t>
      </w:r>
      <w:r w:rsidR="00A02054" w:rsidRPr="0025760F">
        <w:rPr>
          <w:rFonts w:ascii="Sylfaen" w:hAnsi="Sylfaen"/>
        </w:rPr>
        <w:t xml:space="preserve"> одного типа по мере роста высоты изменение коэффициента нагревания не является однозначным (напр., рис. 2.1.2).</w:t>
      </w:r>
    </w:p>
    <w:p w:rsidR="00A02054" w:rsidRPr="0025760F" w:rsidRDefault="00A02054" w:rsidP="00030A20">
      <w:pPr>
        <w:spacing w:line="240" w:lineRule="auto"/>
        <w:ind w:firstLine="720"/>
        <w:jc w:val="both"/>
        <w:rPr>
          <w:rFonts w:ascii="Sylfaen" w:hAnsi="Sylfaen"/>
          <w:b/>
        </w:rPr>
      </w:pPr>
      <w:r w:rsidRPr="0025760F">
        <w:rPr>
          <w:rFonts w:ascii="Sylfaen" w:hAnsi="Sylfaen"/>
          <w:b/>
        </w:rPr>
        <w:t>2.2 Теплообмен в системе почва-воздух.</w:t>
      </w:r>
    </w:p>
    <w:p w:rsidR="00A02054" w:rsidRPr="0025760F" w:rsidRDefault="00A02054" w:rsidP="00030A20">
      <w:pPr>
        <w:spacing w:line="240" w:lineRule="auto"/>
        <w:ind w:firstLine="720"/>
        <w:jc w:val="both"/>
        <w:rPr>
          <w:rFonts w:ascii="Sylfaen" w:hAnsi="Sylfaen"/>
        </w:rPr>
      </w:pPr>
      <w:r w:rsidRPr="0025760F">
        <w:rPr>
          <w:rFonts w:ascii="Sylfaen" w:hAnsi="Sylfaen"/>
        </w:rPr>
        <w:lastRenderedPageBreak/>
        <w:t>Пере</w:t>
      </w:r>
      <w:r w:rsidR="0063357B">
        <w:rPr>
          <w:rFonts w:ascii="Sylfaen" w:hAnsi="Sylfaen"/>
        </w:rPr>
        <w:t>дача</w:t>
      </w:r>
      <w:r w:rsidRPr="0025760F">
        <w:rPr>
          <w:rFonts w:ascii="Sylfaen" w:hAnsi="Sylfaen"/>
        </w:rPr>
        <w:t xml:space="preserve"> тепла из почвы в атмосферу осуществляется </w:t>
      </w:r>
      <w:r w:rsidR="0063357B">
        <w:rPr>
          <w:rFonts w:ascii="Sylfaen" w:hAnsi="Sylfaen"/>
        </w:rPr>
        <w:t>путем молекулярной теплопроводно</w:t>
      </w:r>
      <w:r w:rsidRPr="0025760F">
        <w:rPr>
          <w:rFonts w:ascii="Sylfaen" w:hAnsi="Sylfaen"/>
        </w:rPr>
        <w:t xml:space="preserve">сти, турбулентного обмена, радиационной </w:t>
      </w:r>
      <w:r w:rsidR="0063357B">
        <w:rPr>
          <w:rFonts w:ascii="Sylfaen" w:hAnsi="Sylfaen"/>
        </w:rPr>
        <w:t>теплопроводно</w:t>
      </w:r>
      <w:r w:rsidR="0063357B" w:rsidRPr="0025760F">
        <w:rPr>
          <w:rFonts w:ascii="Sylfaen" w:hAnsi="Sylfaen"/>
        </w:rPr>
        <w:t>сти</w:t>
      </w:r>
      <w:r w:rsidR="0063357B">
        <w:rPr>
          <w:rFonts w:ascii="Sylfaen" w:hAnsi="Sylfaen"/>
        </w:rPr>
        <w:t xml:space="preserve"> </w:t>
      </w:r>
      <w:r w:rsidRPr="0025760F">
        <w:rPr>
          <w:rFonts w:ascii="Sylfaen" w:hAnsi="Sylfaen"/>
        </w:rPr>
        <w:t xml:space="preserve"> и испарения, а в дальнейшем путем конденсации влаги.  Одновременно отмеченные п</w:t>
      </w:r>
      <w:r w:rsidR="0063357B">
        <w:rPr>
          <w:rFonts w:ascii="Sylfaen" w:hAnsi="Sylfaen"/>
        </w:rPr>
        <w:t>роцессы по-разному отражаются в</w:t>
      </w:r>
      <w:r w:rsidRPr="0025760F">
        <w:rPr>
          <w:rFonts w:ascii="Sylfaen" w:hAnsi="Sylfaen"/>
        </w:rPr>
        <w:t xml:space="preserve"> различных почвенно-климатических условиях (рис. 2.2.1).</w:t>
      </w:r>
    </w:p>
    <w:p w:rsidR="00A02054" w:rsidRPr="0025760F" w:rsidRDefault="00A02054" w:rsidP="00030A20">
      <w:pPr>
        <w:spacing w:line="240" w:lineRule="auto"/>
        <w:ind w:firstLine="720"/>
        <w:jc w:val="both"/>
        <w:rPr>
          <w:rFonts w:ascii="Sylfaen" w:hAnsi="Sylfaen"/>
        </w:rPr>
      </w:pPr>
      <w:r w:rsidRPr="0025760F">
        <w:rPr>
          <w:rFonts w:ascii="Sylfaen" w:hAnsi="Sylfaen"/>
          <w:b/>
        </w:rPr>
        <w:t>2.3 Взаимозависимость температур поверхности почвы и воздуха</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Процессы теплообмена между почвой и воздухом обусловливают определенное соотношение температур почвы и воздуха. Получены статистические параметры, посредством которых можно вычислить температуру воздуха, если известна температура почвы, и наоборот. </w:t>
      </w:r>
    </w:p>
    <w:p w:rsidR="00A02054" w:rsidRPr="0025760F" w:rsidRDefault="00A02054" w:rsidP="00030A20">
      <w:pPr>
        <w:spacing w:line="240" w:lineRule="auto"/>
        <w:ind w:firstLine="720"/>
        <w:jc w:val="both"/>
        <w:rPr>
          <w:rFonts w:ascii="Sylfaen" w:hAnsi="Sylfaen"/>
        </w:rPr>
      </w:pPr>
      <w:r w:rsidRPr="0025760F">
        <w:rPr>
          <w:rFonts w:ascii="Sylfaen" w:hAnsi="Sylfaen"/>
          <w:b/>
        </w:rPr>
        <w:t>2.4 Изменение температуры поверхности почвы по высоте места</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Изменение температуры поверхности почвы по высоте места можно хорошо описать линейной функцией. </w:t>
      </w:r>
    </w:p>
    <w:p w:rsidR="00A02054" w:rsidRPr="0025760F" w:rsidRDefault="00A02054" w:rsidP="00030A20">
      <w:pPr>
        <w:spacing w:line="240" w:lineRule="auto"/>
        <w:ind w:firstLine="720"/>
        <w:jc w:val="both"/>
        <w:rPr>
          <w:rFonts w:ascii="Sylfaen" w:hAnsi="Sylfaen"/>
        </w:rPr>
      </w:pPr>
      <w:r w:rsidRPr="0025760F">
        <w:rPr>
          <w:rFonts w:ascii="Sylfaen" w:hAnsi="Sylfaen"/>
        </w:rPr>
        <w:t>Вертикальный градиент темапературы поверхности почвы  меняется в зависимости от типов почв и сезонов.</w:t>
      </w:r>
    </w:p>
    <w:p w:rsidR="00A02054" w:rsidRPr="0025760F" w:rsidRDefault="00A02054" w:rsidP="00030A20">
      <w:pPr>
        <w:spacing w:line="240" w:lineRule="auto"/>
        <w:ind w:firstLine="720"/>
        <w:jc w:val="both"/>
        <w:rPr>
          <w:rFonts w:ascii="Sylfaen" w:hAnsi="Sylfaen"/>
          <w:b/>
        </w:rPr>
      </w:pPr>
      <w:r w:rsidRPr="0025760F">
        <w:rPr>
          <w:rFonts w:ascii="Sylfaen" w:hAnsi="Sylfaen"/>
          <w:b/>
        </w:rPr>
        <w:t>2.5 Тепловой режим</w:t>
      </w:r>
      <w:r w:rsidR="0063357B">
        <w:rPr>
          <w:rFonts w:ascii="Sylfaen" w:hAnsi="Sylfaen"/>
          <w:b/>
        </w:rPr>
        <w:t xml:space="preserve"> поверхности почв разного типа</w:t>
      </w:r>
      <w:r w:rsidRPr="0025760F">
        <w:rPr>
          <w:rFonts w:ascii="Sylfaen" w:hAnsi="Sylfaen"/>
          <w:b/>
        </w:rPr>
        <w:t xml:space="preserve"> </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Аллювиальные бескарбонатные и лесные буроземы на всех стандартных высотах зимой более холодны, чем в красноземах на тех же высотах. Летом, начиная с </w:t>
      </w:r>
      <w:smartTag w:uri="urn:schemas-microsoft-com:office:smarttags" w:element="metricconverter">
        <w:smartTagPr>
          <w:attr w:name="ProductID" w:val="200 метров"/>
        </w:smartTagPr>
        <w:r w:rsidRPr="0025760F">
          <w:rPr>
            <w:rFonts w:ascii="Sylfaen" w:hAnsi="Sylfaen"/>
          </w:rPr>
          <w:t>200 метров</w:t>
        </w:r>
      </w:smartTag>
      <w:r w:rsidRPr="0025760F">
        <w:rPr>
          <w:rFonts w:ascii="Sylfaen" w:hAnsi="Sylfaen"/>
        </w:rPr>
        <w:t xml:space="preserve">, создается противоположная картина, бескарбонатные почвы и лесные буроземы намного теплее, чем красноземы. </w:t>
      </w:r>
    </w:p>
    <w:p w:rsidR="00A02054" w:rsidRPr="0025760F" w:rsidRDefault="00A02054" w:rsidP="00030A20">
      <w:pPr>
        <w:spacing w:line="240" w:lineRule="auto"/>
        <w:ind w:firstLine="720"/>
        <w:jc w:val="both"/>
        <w:rPr>
          <w:rFonts w:ascii="Sylfaen" w:hAnsi="Sylfaen"/>
          <w:b/>
        </w:rPr>
      </w:pPr>
      <w:r w:rsidRPr="0025760F">
        <w:rPr>
          <w:rFonts w:ascii="Sylfaen" w:hAnsi="Sylfaen"/>
          <w:b/>
        </w:rPr>
        <w:t xml:space="preserve">2.6 Распространение тепла в </w:t>
      </w:r>
      <w:r w:rsidR="0063357B">
        <w:rPr>
          <w:rFonts w:ascii="Sylfaen" w:hAnsi="Sylfaen"/>
          <w:b/>
        </w:rPr>
        <w:t>верхних и глубинных слоях почвы</w:t>
      </w:r>
    </w:p>
    <w:p w:rsidR="00A02054" w:rsidRPr="0025760F" w:rsidRDefault="00A02054" w:rsidP="00030A20">
      <w:pPr>
        <w:spacing w:line="240" w:lineRule="auto"/>
        <w:ind w:firstLine="720"/>
        <w:jc w:val="both"/>
        <w:rPr>
          <w:rFonts w:ascii="Sylfaen" w:hAnsi="Sylfaen"/>
        </w:rPr>
      </w:pPr>
      <w:r w:rsidRPr="0025760F">
        <w:rPr>
          <w:rFonts w:ascii="Sylfaen" w:hAnsi="Sylfaen"/>
        </w:rPr>
        <w:lastRenderedPageBreak/>
        <w:t xml:space="preserve">Глубинный градиент температуры почвы больше в красноземах, в отмеченных условиях градиент летом превышает 1  на глубине </w:t>
      </w:r>
      <w:smartTag w:uri="urn:schemas-microsoft-com:office:smarttags" w:element="metricconverter">
        <w:smartTagPr>
          <w:attr w:name="ProductID" w:val="10 см"/>
        </w:smartTagPr>
        <w:r w:rsidRPr="0025760F">
          <w:rPr>
            <w:rFonts w:ascii="Sylfaen" w:hAnsi="Sylfaen"/>
          </w:rPr>
          <w:t>10 см</w:t>
        </w:r>
      </w:smartTag>
      <w:r w:rsidRPr="0025760F">
        <w:rPr>
          <w:rFonts w:ascii="Sylfaen" w:hAnsi="Sylfaen"/>
        </w:rPr>
        <w:t xml:space="preserve">. В условиях иловато-болотных почв градиент сравнительно меньше, что вызвано сравнительно хорошей теплопроводимостью. </w:t>
      </w:r>
    </w:p>
    <w:p w:rsidR="00A02054" w:rsidRPr="0025760F" w:rsidRDefault="00A02054" w:rsidP="00030A20">
      <w:pPr>
        <w:spacing w:line="240" w:lineRule="auto"/>
        <w:ind w:firstLine="720"/>
        <w:jc w:val="center"/>
        <w:rPr>
          <w:rFonts w:ascii="Sylfaen" w:hAnsi="Sylfaen"/>
          <w:b/>
        </w:rPr>
      </w:pPr>
      <w:r w:rsidRPr="0025760F">
        <w:rPr>
          <w:rFonts w:ascii="Sylfaen" w:hAnsi="Sylfaen"/>
          <w:b/>
        </w:rPr>
        <w:t xml:space="preserve">Глава </w:t>
      </w:r>
      <w:r w:rsidRPr="0025760F">
        <w:rPr>
          <w:rFonts w:ascii="Sylfaen" w:hAnsi="Sylfaen"/>
          <w:b/>
          <w:lang w:val="en-US"/>
        </w:rPr>
        <w:t>III</w:t>
      </w:r>
      <w:r w:rsidR="0063357B">
        <w:rPr>
          <w:rFonts w:ascii="Sylfaen" w:hAnsi="Sylfaen"/>
          <w:b/>
        </w:rPr>
        <w:t>. Ресурсы влаги почв</w:t>
      </w:r>
    </w:p>
    <w:p w:rsidR="00A02054" w:rsidRPr="0025760F" w:rsidRDefault="00A02054" w:rsidP="00030A20">
      <w:pPr>
        <w:spacing w:line="240" w:lineRule="auto"/>
        <w:ind w:firstLine="720"/>
        <w:jc w:val="both"/>
        <w:rPr>
          <w:rFonts w:ascii="Sylfaen" w:hAnsi="Sylfaen"/>
          <w:b/>
        </w:rPr>
      </w:pPr>
      <w:r w:rsidRPr="0025760F">
        <w:rPr>
          <w:rFonts w:ascii="Sylfaen" w:hAnsi="Sylfaen"/>
          <w:b/>
        </w:rPr>
        <w:t>3.1 За</w:t>
      </w:r>
      <w:r w:rsidR="0063357B">
        <w:rPr>
          <w:rFonts w:ascii="Sylfaen" w:hAnsi="Sylfaen"/>
          <w:b/>
        </w:rPr>
        <w:t>пас продуктивной влаги в почвах</w:t>
      </w:r>
    </w:p>
    <w:p w:rsidR="00A02054" w:rsidRPr="0025760F" w:rsidRDefault="00A02054" w:rsidP="00030A20">
      <w:pPr>
        <w:spacing w:line="240" w:lineRule="auto"/>
        <w:ind w:firstLine="720"/>
        <w:jc w:val="both"/>
        <w:rPr>
          <w:rFonts w:ascii="Sylfaen" w:hAnsi="Sylfaen"/>
        </w:rPr>
      </w:pPr>
      <w:r w:rsidRPr="0025760F">
        <w:rPr>
          <w:rFonts w:ascii="Sylfaen" w:hAnsi="Sylfaen"/>
        </w:rPr>
        <w:t>Здесь рассматриваются 4 основных типа годового хода запаса продуктивной влаги:</w:t>
      </w:r>
    </w:p>
    <w:p w:rsidR="00A02054" w:rsidRPr="0025760F" w:rsidRDefault="00A02054" w:rsidP="00030A20">
      <w:pPr>
        <w:spacing w:line="240" w:lineRule="auto"/>
        <w:ind w:firstLine="720"/>
        <w:jc w:val="both"/>
        <w:rPr>
          <w:rFonts w:ascii="Sylfaen" w:hAnsi="Sylfaen"/>
          <w:highlight w:val="yellow"/>
        </w:rPr>
      </w:pPr>
      <w:r w:rsidRPr="0025760F">
        <w:rPr>
          <w:rFonts w:ascii="Sylfaen" w:hAnsi="Sylfaen"/>
        </w:rPr>
        <w:t>1. тип обводнения;</w:t>
      </w:r>
    </w:p>
    <w:p w:rsidR="00A02054" w:rsidRPr="0025760F" w:rsidRDefault="00A02054" w:rsidP="00030A20">
      <w:pPr>
        <w:numPr>
          <w:ilvl w:val="0"/>
          <w:numId w:val="39"/>
        </w:numPr>
        <w:spacing w:after="0" w:line="240" w:lineRule="auto"/>
        <w:ind w:left="0" w:firstLine="720"/>
        <w:jc w:val="both"/>
        <w:rPr>
          <w:rFonts w:ascii="Sylfaen" w:hAnsi="Sylfaen"/>
        </w:rPr>
      </w:pPr>
      <w:r w:rsidRPr="0025760F">
        <w:rPr>
          <w:rFonts w:ascii="Sylfaen" w:hAnsi="Sylfaen"/>
        </w:rPr>
        <w:t>тип капиллярного увлажнения;</w:t>
      </w:r>
    </w:p>
    <w:p w:rsidR="00A02054" w:rsidRPr="0025760F" w:rsidRDefault="00A02054" w:rsidP="00030A20">
      <w:pPr>
        <w:numPr>
          <w:ilvl w:val="0"/>
          <w:numId w:val="39"/>
        </w:numPr>
        <w:spacing w:after="0" w:line="240" w:lineRule="auto"/>
        <w:ind w:left="0" w:firstLine="720"/>
        <w:jc w:val="both"/>
        <w:rPr>
          <w:rFonts w:ascii="Sylfaen" w:hAnsi="Sylfaen"/>
        </w:rPr>
      </w:pPr>
      <w:r w:rsidRPr="0025760F">
        <w:rPr>
          <w:rFonts w:ascii="Sylfaen" w:hAnsi="Sylfaen"/>
        </w:rPr>
        <w:t>тип полного весеннего промачивания;</w:t>
      </w:r>
    </w:p>
    <w:p w:rsidR="00A02054" w:rsidRPr="0025760F" w:rsidRDefault="00A02054" w:rsidP="00030A20">
      <w:pPr>
        <w:numPr>
          <w:ilvl w:val="0"/>
          <w:numId w:val="39"/>
        </w:numPr>
        <w:tabs>
          <w:tab w:val="clear" w:pos="720"/>
          <w:tab w:val="num" w:pos="0"/>
        </w:tabs>
        <w:spacing w:after="0" w:line="240" w:lineRule="auto"/>
        <w:ind w:left="0" w:firstLine="720"/>
        <w:jc w:val="both"/>
        <w:rPr>
          <w:rFonts w:ascii="Sylfaen" w:hAnsi="Sylfaen"/>
        </w:rPr>
      </w:pPr>
      <w:r w:rsidRPr="0025760F">
        <w:rPr>
          <w:rFonts w:ascii="Sylfaen" w:hAnsi="Sylfaen"/>
        </w:rPr>
        <w:t xml:space="preserve">тип слабого весеннего промачивания. </w:t>
      </w:r>
    </w:p>
    <w:p w:rsidR="00A02054" w:rsidRPr="0025760F" w:rsidRDefault="00A02054" w:rsidP="00030A20">
      <w:pPr>
        <w:spacing w:line="240" w:lineRule="auto"/>
        <w:ind w:firstLine="720"/>
        <w:jc w:val="both"/>
        <w:rPr>
          <w:rFonts w:ascii="Sylfaen" w:hAnsi="Sylfaen"/>
          <w:b/>
        </w:rPr>
      </w:pPr>
      <w:r w:rsidRPr="0025760F">
        <w:rPr>
          <w:rFonts w:ascii="Sylfaen" w:hAnsi="Sylfaen"/>
          <w:b/>
          <w:lang w:val="ka-GE"/>
        </w:rPr>
        <w:t xml:space="preserve">3.2 </w:t>
      </w:r>
      <w:r w:rsidR="0063357B">
        <w:rPr>
          <w:rFonts w:ascii="Sylfaen" w:hAnsi="Sylfaen"/>
          <w:b/>
        </w:rPr>
        <w:t>Режим увлажнения почв</w:t>
      </w:r>
    </w:p>
    <w:p w:rsidR="00A02054" w:rsidRPr="0025760F" w:rsidRDefault="00A02054" w:rsidP="00030A20">
      <w:pPr>
        <w:spacing w:line="240" w:lineRule="auto"/>
        <w:ind w:firstLine="720"/>
        <w:jc w:val="both"/>
        <w:rPr>
          <w:rFonts w:ascii="Sylfaen" w:hAnsi="Sylfaen"/>
        </w:rPr>
      </w:pPr>
      <w:r w:rsidRPr="0025760F">
        <w:rPr>
          <w:rFonts w:ascii="Sylfaen" w:hAnsi="Sylfaen"/>
        </w:rPr>
        <w:t>Максимум и минимум продуктивного запаса влаги в почве в  годовой динамике четко не выражены. В течение всего года в почве хранится значительный запас влаги и это во многом зависит от культуры (рис. 3.2.1).</w:t>
      </w:r>
    </w:p>
    <w:p w:rsidR="00A02054" w:rsidRPr="0025760F" w:rsidRDefault="00A02054" w:rsidP="00030A20">
      <w:pPr>
        <w:spacing w:line="240" w:lineRule="auto"/>
        <w:ind w:firstLine="720"/>
        <w:jc w:val="both"/>
        <w:rPr>
          <w:rFonts w:ascii="Sylfaen" w:hAnsi="Sylfaen"/>
          <w:b/>
        </w:rPr>
      </w:pPr>
      <w:r w:rsidRPr="0025760F">
        <w:rPr>
          <w:rFonts w:ascii="Sylfaen" w:hAnsi="Sylfaen"/>
          <w:b/>
        </w:rPr>
        <w:t>3.</w:t>
      </w:r>
      <w:r w:rsidR="0063357B">
        <w:rPr>
          <w:rFonts w:ascii="Sylfaen" w:hAnsi="Sylfaen"/>
          <w:b/>
        </w:rPr>
        <w:t>3 Коэффициент влагооборота почв</w:t>
      </w:r>
      <w:r w:rsidRPr="0025760F">
        <w:rPr>
          <w:rFonts w:ascii="Sylfaen" w:hAnsi="Sylfaen"/>
          <w:b/>
        </w:rPr>
        <w:t xml:space="preserve"> </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Полученные значения коэффициента влагооборота хорошо соответствуют значениям коэффициента влагооборота, характерного для почв типа обводнения. </w:t>
      </w:r>
    </w:p>
    <w:p w:rsidR="00A02054" w:rsidRPr="0025760F" w:rsidRDefault="00A02054" w:rsidP="00030A20">
      <w:pPr>
        <w:spacing w:line="240" w:lineRule="auto"/>
        <w:ind w:firstLine="720"/>
        <w:jc w:val="center"/>
        <w:rPr>
          <w:rFonts w:ascii="Sylfaen" w:hAnsi="Sylfaen"/>
          <w:b/>
        </w:rPr>
      </w:pPr>
      <w:r w:rsidRPr="0025760F">
        <w:rPr>
          <w:rFonts w:ascii="Sylfaen" w:hAnsi="Sylfaen"/>
          <w:b/>
        </w:rPr>
        <w:t xml:space="preserve">Глава </w:t>
      </w:r>
      <w:r w:rsidRPr="0025760F">
        <w:rPr>
          <w:rFonts w:ascii="Sylfaen" w:hAnsi="Sylfaen"/>
          <w:b/>
          <w:lang w:val="en-US"/>
        </w:rPr>
        <w:t>IV</w:t>
      </w:r>
      <w:r w:rsidRPr="0025760F">
        <w:rPr>
          <w:rFonts w:ascii="Sylfaen" w:hAnsi="Sylfaen"/>
          <w:b/>
        </w:rPr>
        <w:t>. К</w:t>
      </w:r>
      <w:r w:rsidR="0063357B">
        <w:rPr>
          <w:rFonts w:ascii="Sylfaen" w:hAnsi="Sylfaen"/>
          <w:b/>
        </w:rPr>
        <w:t>лиматическое районирование почв</w:t>
      </w:r>
      <w:r w:rsidRPr="0025760F">
        <w:rPr>
          <w:rFonts w:ascii="Sylfaen" w:hAnsi="Sylfaen"/>
          <w:b/>
        </w:rPr>
        <w:t xml:space="preserve"> </w:t>
      </w:r>
    </w:p>
    <w:p w:rsidR="00A02054" w:rsidRPr="0025760F" w:rsidRDefault="00A02054" w:rsidP="00030A20">
      <w:pPr>
        <w:numPr>
          <w:ilvl w:val="1"/>
          <w:numId w:val="36"/>
        </w:numPr>
        <w:spacing w:after="0" w:line="240" w:lineRule="auto"/>
        <w:ind w:left="0" w:firstLine="720"/>
        <w:jc w:val="both"/>
        <w:rPr>
          <w:rFonts w:ascii="Sylfaen" w:hAnsi="Sylfaen"/>
          <w:b/>
        </w:rPr>
      </w:pPr>
      <w:r w:rsidRPr="0025760F">
        <w:rPr>
          <w:rFonts w:ascii="Sylfaen" w:hAnsi="Sylfaen"/>
          <w:b/>
        </w:rPr>
        <w:t>Принципы кл</w:t>
      </w:r>
      <w:r w:rsidR="0063357B">
        <w:rPr>
          <w:rFonts w:ascii="Sylfaen" w:hAnsi="Sylfaen"/>
          <w:b/>
        </w:rPr>
        <w:t>иматического районирования почв</w:t>
      </w:r>
      <w:r w:rsidRPr="0025760F">
        <w:rPr>
          <w:rFonts w:ascii="Sylfaen" w:hAnsi="Sylfaen"/>
          <w:b/>
        </w:rPr>
        <w:t xml:space="preserve"> </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В основу  климатического районирования почв положены показатели трех основных блоков: </w:t>
      </w:r>
    </w:p>
    <w:p w:rsidR="00A02054" w:rsidRPr="0025760F" w:rsidRDefault="00A02054" w:rsidP="00030A20">
      <w:pPr>
        <w:spacing w:line="240" w:lineRule="auto"/>
        <w:ind w:firstLine="720"/>
        <w:jc w:val="both"/>
        <w:rPr>
          <w:rFonts w:ascii="Sylfaen" w:hAnsi="Sylfaen"/>
        </w:rPr>
      </w:pPr>
      <w:r w:rsidRPr="0025760F">
        <w:rPr>
          <w:rFonts w:ascii="Sylfaen" w:hAnsi="Sylfaen"/>
        </w:rPr>
        <w:lastRenderedPageBreak/>
        <w:t xml:space="preserve">а) термический режим почв; б) режим увлажнения почв; в) газовый режим почв. </w:t>
      </w:r>
    </w:p>
    <w:p w:rsidR="00A02054" w:rsidRPr="0025760F" w:rsidRDefault="0063357B" w:rsidP="00030A20">
      <w:pPr>
        <w:spacing w:line="240" w:lineRule="auto"/>
        <w:ind w:firstLine="720"/>
        <w:jc w:val="both"/>
        <w:rPr>
          <w:rFonts w:ascii="Sylfaen" w:hAnsi="Sylfaen"/>
          <w:b/>
        </w:rPr>
      </w:pPr>
      <w:r>
        <w:rPr>
          <w:rFonts w:ascii="Sylfaen" w:hAnsi="Sylfaen"/>
          <w:b/>
        </w:rPr>
        <w:t>4.2  М</w:t>
      </w:r>
      <w:r w:rsidR="00A02054" w:rsidRPr="0025760F">
        <w:rPr>
          <w:rFonts w:ascii="Sylfaen" w:hAnsi="Sylfaen"/>
          <w:b/>
        </w:rPr>
        <w:t xml:space="preserve">етод климатического районирования почв и климатическое районирование почв Грузии. </w:t>
      </w:r>
    </w:p>
    <w:p w:rsidR="00A02054" w:rsidRPr="0025760F" w:rsidRDefault="00A02054" w:rsidP="00030A20">
      <w:pPr>
        <w:spacing w:line="240" w:lineRule="auto"/>
        <w:ind w:firstLine="720"/>
        <w:jc w:val="both"/>
        <w:rPr>
          <w:rFonts w:ascii="Sylfaen" w:hAnsi="Sylfaen"/>
          <w:b/>
        </w:rPr>
      </w:pPr>
      <w:r w:rsidRPr="0025760F">
        <w:rPr>
          <w:rFonts w:ascii="Sylfaen" w:hAnsi="Sylfaen"/>
        </w:rPr>
        <w:t>Первое климатическое районирование почв Грузии</w:t>
      </w:r>
      <w:r w:rsidR="0063357B">
        <w:rPr>
          <w:rFonts w:ascii="Sylfaen" w:hAnsi="Sylfaen"/>
        </w:rPr>
        <w:t xml:space="preserve"> </w:t>
      </w:r>
      <w:r w:rsidRPr="0025760F">
        <w:rPr>
          <w:rFonts w:ascii="Sylfaen" w:hAnsi="Sylfaen"/>
        </w:rPr>
        <w:t>было проведено</w:t>
      </w:r>
      <w:r w:rsidR="0063357B">
        <w:rPr>
          <w:rFonts w:ascii="Sylfaen" w:hAnsi="Sylfaen"/>
        </w:rPr>
        <w:t xml:space="preserve"> </w:t>
      </w:r>
      <w:r w:rsidRPr="0025760F">
        <w:rPr>
          <w:rFonts w:ascii="Sylfaen" w:hAnsi="Sylfaen"/>
        </w:rPr>
        <w:t>под руководством Э. Элизбарашвили</w:t>
      </w:r>
      <w:r w:rsidRPr="0025760F">
        <w:rPr>
          <w:rFonts w:ascii="Sylfaen" w:hAnsi="Sylfaen"/>
          <w:b/>
        </w:rPr>
        <w:t xml:space="preserve">. </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При районировании было предусмотрено 2 блока: </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а) температурный режим почв; б) режим увлажнения почв. </w:t>
      </w:r>
    </w:p>
    <w:p w:rsidR="00A02054" w:rsidRPr="0025760F" w:rsidRDefault="0063357B" w:rsidP="00030A20">
      <w:pPr>
        <w:spacing w:line="240" w:lineRule="auto"/>
        <w:ind w:firstLine="720"/>
        <w:jc w:val="both"/>
        <w:rPr>
          <w:rFonts w:ascii="Sylfaen" w:hAnsi="Sylfaen"/>
        </w:rPr>
      </w:pPr>
      <w:r>
        <w:rPr>
          <w:rFonts w:ascii="Sylfaen" w:hAnsi="Sylfaen"/>
        </w:rPr>
        <w:t>а) В блоке были предусмотрены</w:t>
      </w:r>
      <w:r w:rsidR="00A02054" w:rsidRPr="0025760F">
        <w:rPr>
          <w:rFonts w:ascii="Sylfaen" w:hAnsi="Sylfaen"/>
        </w:rPr>
        <w:t xml:space="preserve"> температура поверхности почвы и температура почвы на глубине </w:t>
      </w:r>
      <w:smartTag w:uri="urn:schemas-microsoft-com:office:smarttags" w:element="metricconverter">
        <w:smartTagPr>
          <w:attr w:name="ProductID" w:val="20 см"/>
        </w:smartTagPr>
        <w:r w:rsidR="00A02054" w:rsidRPr="0025760F">
          <w:rPr>
            <w:rFonts w:ascii="Sylfaen" w:hAnsi="Sylfaen"/>
          </w:rPr>
          <w:t>20 см</w:t>
        </w:r>
        <w:r>
          <w:rPr>
            <w:rFonts w:ascii="Sylfaen" w:hAnsi="Sylfaen"/>
          </w:rPr>
          <w:t xml:space="preserve"> </w:t>
        </w:r>
        <w:r w:rsidRPr="0025760F">
          <w:rPr>
            <w:rFonts w:ascii="Sylfaen" w:hAnsi="Sylfaen"/>
          </w:rPr>
          <w:t>в теплый период года</w:t>
        </w:r>
      </w:smartTag>
      <w:r w:rsidR="00A02054" w:rsidRPr="0025760F">
        <w:rPr>
          <w:rFonts w:ascii="Sylfaen" w:hAnsi="Sylfaen"/>
        </w:rPr>
        <w:t xml:space="preserve">. </w:t>
      </w:r>
    </w:p>
    <w:p w:rsidR="00A02054" w:rsidRPr="0025760F" w:rsidRDefault="00A02054" w:rsidP="00030A20">
      <w:pPr>
        <w:spacing w:line="240" w:lineRule="auto"/>
        <w:ind w:firstLine="720"/>
        <w:jc w:val="both"/>
        <w:rPr>
          <w:rFonts w:ascii="Sylfaen" w:hAnsi="Sylfaen"/>
        </w:rPr>
      </w:pPr>
      <w:r w:rsidRPr="0025760F">
        <w:rPr>
          <w:rFonts w:ascii="Sylfaen" w:hAnsi="Sylfaen"/>
        </w:rPr>
        <w:t xml:space="preserve">б) В блоке был  предусмотрен один показатель: динамика запаса продуктивной влаги в почвенном слое толщиной в </w:t>
      </w:r>
      <w:smartTag w:uri="urn:schemas-microsoft-com:office:smarttags" w:element="metricconverter">
        <w:smartTagPr>
          <w:attr w:name="ProductID" w:val="1 м"/>
        </w:smartTagPr>
        <w:r w:rsidRPr="0025760F">
          <w:rPr>
            <w:rFonts w:ascii="Sylfaen" w:hAnsi="Sylfaen"/>
          </w:rPr>
          <w:t>1 м</w:t>
        </w:r>
      </w:smartTag>
      <w:r w:rsidRPr="0025760F">
        <w:rPr>
          <w:rFonts w:ascii="Sylfaen" w:hAnsi="Sylfaen"/>
        </w:rPr>
        <w:t xml:space="preserve">. </w:t>
      </w:r>
    </w:p>
    <w:p w:rsidR="00A02054" w:rsidRPr="0025760F" w:rsidRDefault="00A02054" w:rsidP="00030A20">
      <w:pPr>
        <w:spacing w:line="240" w:lineRule="auto"/>
        <w:ind w:firstLine="720"/>
        <w:jc w:val="both"/>
        <w:rPr>
          <w:rFonts w:ascii="Sylfaen" w:hAnsi="Sylfaen"/>
          <w:b/>
        </w:rPr>
      </w:pPr>
      <w:r w:rsidRPr="0025760F">
        <w:rPr>
          <w:rFonts w:ascii="Sylfaen" w:hAnsi="Sylfaen"/>
          <w:b/>
        </w:rPr>
        <w:t>4.3 Климатические районы почв Аджарии.</w:t>
      </w:r>
    </w:p>
    <w:p w:rsidR="00A02054" w:rsidRDefault="00A02054" w:rsidP="00030A20">
      <w:pPr>
        <w:spacing w:line="240" w:lineRule="auto"/>
        <w:ind w:firstLine="720"/>
        <w:jc w:val="both"/>
        <w:rPr>
          <w:rFonts w:ascii="Sylfaen" w:hAnsi="Sylfaen"/>
        </w:rPr>
      </w:pPr>
      <w:r w:rsidRPr="0025760F">
        <w:rPr>
          <w:rFonts w:ascii="Sylfaen" w:hAnsi="Sylfaen"/>
        </w:rPr>
        <w:t>Для климатического районирования почв Аджарии нами была использована вышерассмотренная классификация Э. Элизбарашвили. На территории Аджарии вы</w:t>
      </w:r>
      <w:r w:rsidR="0063357B">
        <w:rPr>
          <w:rFonts w:ascii="Sylfaen" w:hAnsi="Sylfaen"/>
        </w:rPr>
        <w:t>делены</w:t>
      </w:r>
      <w:r w:rsidRPr="0025760F">
        <w:rPr>
          <w:rFonts w:ascii="Sylfaen" w:hAnsi="Sylfaen"/>
        </w:rPr>
        <w:t xml:space="preserve"> 4 климатиче</w:t>
      </w:r>
      <w:r w:rsidR="00EE7879" w:rsidRPr="0025760F">
        <w:rPr>
          <w:rFonts w:ascii="Sylfaen" w:hAnsi="Sylfaen"/>
        </w:rPr>
        <w:t xml:space="preserve">ских района почв (рис. 4.3.1). </w:t>
      </w:r>
    </w:p>
    <w:p w:rsidR="00F74B31" w:rsidRPr="00552987" w:rsidRDefault="00F74B31" w:rsidP="000751C0">
      <w:pPr>
        <w:pStyle w:val="ListParagraph"/>
        <w:numPr>
          <w:ilvl w:val="1"/>
          <w:numId w:val="43"/>
        </w:numPr>
        <w:spacing w:before="240" w:after="0" w:line="240" w:lineRule="auto"/>
        <w:rPr>
          <w:rFonts w:ascii="Sylfaen" w:hAnsi="Sylfaen" w:cs="Sylfaen"/>
          <w:b/>
          <w:bCs/>
          <w:lang w:val="ka-GE"/>
        </w:rPr>
      </w:pPr>
      <w:r w:rsidRPr="00552987">
        <w:rPr>
          <w:rFonts w:ascii="Times New Roman" w:hAnsi="Times New Roman" w:cs="Times New Roman"/>
          <w:b/>
          <w:bCs/>
          <w:lang w:val="ru-RU"/>
        </w:rPr>
        <w:t xml:space="preserve">Перспективы использования почв Аджарии в замледелии </w:t>
      </w:r>
    </w:p>
    <w:p w:rsidR="000751C0" w:rsidRPr="00552987" w:rsidRDefault="00F74B31" w:rsidP="00B842CE">
      <w:pPr>
        <w:spacing w:before="240" w:after="0" w:line="240" w:lineRule="auto"/>
        <w:ind w:left="90" w:firstLine="375"/>
        <w:jc w:val="both"/>
        <w:rPr>
          <w:rFonts w:ascii="Sylfaen" w:hAnsi="Sylfaen" w:cs="Sylfaen"/>
          <w:bCs/>
        </w:rPr>
      </w:pPr>
      <w:r w:rsidRPr="00552987">
        <w:rPr>
          <w:rFonts w:ascii="Sylfaen" w:hAnsi="Sylfaen" w:cs="Sylfaen"/>
          <w:bCs/>
          <w:lang w:val="ka-GE"/>
        </w:rPr>
        <w:t>Оценен потенциал агроклиматических ресурсов, ч</w:t>
      </w:r>
      <w:r w:rsidRPr="00552987">
        <w:rPr>
          <w:rFonts w:ascii="Sylfaen" w:hAnsi="Sylfaen" w:cs="Sylfaen"/>
          <w:bCs/>
        </w:rPr>
        <w:t xml:space="preserve">то составляет 16-20 условных единиц и по этому показателю </w:t>
      </w:r>
      <w:r w:rsidRPr="00552987">
        <w:rPr>
          <w:rFonts w:ascii="Times New Roman" w:hAnsi="Times New Roman" w:cs="Times New Roman"/>
          <w:bCs/>
        </w:rPr>
        <w:t xml:space="preserve">Аджария оказывается в одной группе с регионами Абхазия, </w:t>
      </w:r>
      <w:r w:rsidR="001620EE" w:rsidRPr="00552987">
        <w:rPr>
          <w:rFonts w:ascii="Times New Roman" w:hAnsi="Times New Roman" w:cs="Times New Roman"/>
          <w:bCs/>
        </w:rPr>
        <w:t>Имерети и Мцхета-Мтианети.</w:t>
      </w:r>
    </w:p>
    <w:p w:rsidR="00B842CE" w:rsidRPr="00552987" w:rsidRDefault="00B842CE" w:rsidP="00030A20">
      <w:pPr>
        <w:spacing w:line="240" w:lineRule="auto"/>
        <w:ind w:firstLine="720"/>
        <w:jc w:val="center"/>
        <w:rPr>
          <w:rFonts w:ascii="Sylfaen" w:hAnsi="Sylfaen"/>
          <w:b/>
        </w:rPr>
      </w:pPr>
    </w:p>
    <w:p w:rsidR="00B842CE" w:rsidRDefault="00B842CE" w:rsidP="00030A20">
      <w:pPr>
        <w:spacing w:line="240" w:lineRule="auto"/>
        <w:ind w:firstLine="720"/>
        <w:jc w:val="center"/>
        <w:rPr>
          <w:rFonts w:ascii="Sylfaen" w:hAnsi="Sylfaen"/>
          <w:b/>
        </w:rPr>
      </w:pPr>
    </w:p>
    <w:p w:rsidR="00B842CE" w:rsidRDefault="00B842CE" w:rsidP="00030A20">
      <w:pPr>
        <w:spacing w:line="240" w:lineRule="auto"/>
        <w:ind w:firstLine="720"/>
        <w:jc w:val="center"/>
        <w:rPr>
          <w:rFonts w:ascii="Sylfaen" w:hAnsi="Sylfaen"/>
          <w:b/>
        </w:rPr>
      </w:pPr>
    </w:p>
    <w:p w:rsidR="00A02054" w:rsidRPr="00F74B31" w:rsidRDefault="00A02054" w:rsidP="00030A20">
      <w:pPr>
        <w:spacing w:line="240" w:lineRule="auto"/>
        <w:ind w:firstLine="720"/>
        <w:jc w:val="center"/>
        <w:rPr>
          <w:rFonts w:ascii="Sylfaen" w:hAnsi="Sylfaen"/>
          <w:b/>
          <w:lang w:val="ka-GE"/>
        </w:rPr>
      </w:pPr>
      <w:r w:rsidRPr="00F74B31">
        <w:rPr>
          <w:rFonts w:ascii="Sylfaen" w:hAnsi="Sylfaen"/>
          <w:b/>
          <w:lang w:val="ka-GE"/>
        </w:rPr>
        <w:lastRenderedPageBreak/>
        <w:t>Основные выводы</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Коэффициент нагревания почвы в Аджарии колеблется  в </w:t>
      </w:r>
      <w:r w:rsidR="001550F1">
        <w:rPr>
          <w:rFonts w:ascii="Sylfaen" w:hAnsi="Sylfaen"/>
        </w:rPr>
        <w:t>пределах</w:t>
      </w:r>
      <w:r w:rsidRPr="0025760F">
        <w:rPr>
          <w:rFonts w:ascii="Sylfaen" w:hAnsi="Sylfaen"/>
        </w:rPr>
        <w:t xml:space="preserve"> 0.79-0.93, самый высокий показатель - в Хуло, а самый малый – в Цецхлаури. Его распределение на территории не определяется ростом высоты места, а зависит от особенностей физико-географического расположения метеостанций, а также от типов почв</w:t>
      </w:r>
      <w:r w:rsidR="001550F1">
        <w:rPr>
          <w:rFonts w:ascii="Sylfaen" w:hAnsi="Sylfaen"/>
        </w:rPr>
        <w:t>ы</w:t>
      </w:r>
      <w:r w:rsidRPr="0025760F">
        <w:rPr>
          <w:rFonts w:ascii="Sylfaen" w:hAnsi="Sylfaen"/>
        </w:rPr>
        <w:t xml:space="preserve">, </w:t>
      </w:r>
      <w:r w:rsidR="001550F1">
        <w:rPr>
          <w:rFonts w:ascii="Sylfaen" w:hAnsi="Sylfaen"/>
        </w:rPr>
        <w:t xml:space="preserve">его </w:t>
      </w:r>
      <w:r w:rsidRPr="0025760F">
        <w:rPr>
          <w:rFonts w:ascii="Sylfaen" w:hAnsi="Sylfaen"/>
        </w:rPr>
        <w:t xml:space="preserve">гранулометрического состава и физических свойств.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Для периода наступления положительного и отрицательного теплооб</w:t>
      </w:r>
      <w:r w:rsidR="001550F1">
        <w:rPr>
          <w:rFonts w:ascii="Sylfaen" w:hAnsi="Sylfaen"/>
        </w:rPr>
        <w:t>мена</w:t>
      </w:r>
      <w:r w:rsidRPr="0025760F">
        <w:rPr>
          <w:rFonts w:ascii="Sylfaen" w:hAnsi="Sylfaen"/>
        </w:rPr>
        <w:t xml:space="preserve"> между почвой и воздухом решительное значение имеет не высота места,  а тип почвы. В частности, в горной Аджарии (Хуло) период положительного теплообмена продолжается 8 месяцев, с марта по октябрь. А на некоторых станциях, расположенных в прибрежной полосе (Чакви, Батуми, аэропорт) этот период продолжается 7 месяцев – с марта по сентябрь. Подобная продолжительность положительного теплообмена в Хуло объясняется высоким коэффициентом нагревания почвы.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В условиях краснозема и аллювиальных бескарбонатных почв по мере роста высоты места период положительного теплообмена в основном уменьшается, и  наоборот, увеличивается период отрицательного теплообмена.  Термический режим лесных буроземов не подчиняется данной закономерности. В Кеда (</w:t>
      </w:r>
      <w:r w:rsidRPr="0025760F">
        <w:rPr>
          <w:rFonts w:ascii="Sylfaen" w:hAnsi="Sylfaen"/>
          <w:lang w:val="ka-GE"/>
        </w:rPr>
        <w:t xml:space="preserve"> </w:t>
      </w:r>
      <w:smartTag w:uri="urn:schemas-microsoft-com:office:smarttags" w:element="metricconverter">
        <w:smartTagPr>
          <w:attr w:name="ProductID" w:val="256 м"/>
        </w:smartTagPr>
        <w:r w:rsidRPr="0025760F">
          <w:rPr>
            <w:rFonts w:ascii="Sylfaen" w:hAnsi="Sylfaen"/>
            <w:lang w:val="ka-GE"/>
          </w:rPr>
          <w:t xml:space="preserve">256 </w:t>
        </w:r>
        <w:r w:rsidRPr="0025760F">
          <w:rPr>
            <w:rFonts w:ascii="Sylfaen" w:hAnsi="Sylfaen"/>
          </w:rPr>
          <w:t>м</w:t>
        </w:r>
      </w:smartTag>
      <w:r w:rsidRPr="0025760F">
        <w:rPr>
          <w:rFonts w:ascii="Sylfaen" w:hAnsi="Sylfaen"/>
        </w:rPr>
        <w:t>.</w:t>
      </w:r>
      <w:r w:rsidR="001550F1">
        <w:rPr>
          <w:rFonts w:ascii="Sylfaen" w:hAnsi="Sylfaen"/>
        </w:rPr>
        <w:t xml:space="preserve"> над у.м.</w:t>
      </w:r>
      <w:r w:rsidRPr="0025760F">
        <w:rPr>
          <w:rFonts w:ascii="Sylfaen" w:hAnsi="Sylfaen"/>
        </w:rPr>
        <w:t>) период положительного теплообмена продолжается 6 месяцев – с апреля по сентябрь, а в Хуло (</w:t>
      </w:r>
      <w:r w:rsidRPr="0025760F">
        <w:rPr>
          <w:rFonts w:ascii="Sylfaen" w:hAnsi="Sylfaen"/>
          <w:lang w:val="ka-GE"/>
        </w:rPr>
        <w:t xml:space="preserve"> </w:t>
      </w:r>
      <w:smartTag w:uri="urn:schemas-microsoft-com:office:smarttags" w:element="metricconverter">
        <w:smartTagPr>
          <w:attr w:name="ProductID" w:val="923 м"/>
        </w:smartTagPr>
        <w:r w:rsidRPr="0025760F">
          <w:rPr>
            <w:rFonts w:ascii="Sylfaen" w:hAnsi="Sylfaen"/>
            <w:lang w:val="ka-GE"/>
          </w:rPr>
          <w:t xml:space="preserve">923 </w:t>
        </w:r>
        <w:r w:rsidRPr="0025760F">
          <w:rPr>
            <w:rFonts w:ascii="Sylfaen" w:hAnsi="Sylfaen"/>
          </w:rPr>
          <w:t>м</w:t>
        </w:r>
      </w:smartTag>
      <w:r w:rsidRPr="0025760F">
        <w:rPr>
          <w:rFonts w:ascii="Sylfaen" w:hAnsi="Sylfaen"/>
        </w:rPr>
        <w:t>.</w:t>
      </w:r>
      <w:r w:rsidR="001550F1" w:rsidRPr="001550F1">
        <w:rPr>
          <w:rFonts w:ascii="Sylfaen" w:hAnsi="Sylfaen"/>
        </w:rPr>
        <w:t xml:space="preserve"> </w:t>
      </w:r>
      <w:r w:rsidR="001550F1">
        <w:rPr>
          <w:rFonts w:ascii="Sylfaen" w:hAnsi="Sylfaen"/>
        </w:rPr>
        <w:t>над у.м.</w:t>
      </w:r>
      <w:r w:rsidRPr="0025760F">
        <w:rPr>
          <w:rFonts w:ascii="Sylfaen" w:hAnsi="Sylfaen"/>
        </w:rPr>
        <w:t>) период положительного теплообмена продолжается до 8 месяцев (март-октябрь). Это можно объяснить недостаточностью влажности почвы в Хуло, из-за чего с помощью инерции почва быстро нагревается и поздно охлаждается.</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Установлена линейная связь между температурами почвы и воздуха и составлены уравнения соответствующей регрессии. На надежность уравнений указывают значения коэффициентов детерминации. Коэффициент детерминации в период положительного теплообмена 0.83-0.94, а в период отрицательного теплообмена колеблется в рамках 0.73-0.95. Коэффициент корреляции между </w:t>
      </w:r>
      <w:r w:rsidRPr="0025760F">
        <w:rPr>
          <w:rFonts w:ascii="Sylfaen" w:hAnsi="Sylfaen"/>
        </w:rPr>
        <w:lastRenderedPageBreak/>
        <w:t>температурами почвы и воздуха соответственно составляет 0.92-0.97 и 0.86-0.98.</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Вертикальный градиент температуры поверхности почвы меняется в зависимости от типов почв и сезонов. В аллювиальных бескарбонатных почвах и лесных буроземах температурный градиент </w:t>
      </w:r>
      <w:r w:rsidR="003D1629">
        <w:rPr>
          <w:rFonts w:ascii="Sylfaen" w:hAnsi="Sylfaen"/>
        </w:rPr>
        <w:t>высок в январе и составляет 0,4</w:t>
      </w:r>
      <w:r w:rsidR="003D1629" w:rsidRPr="003D1629">
        <w:rPr>
          <w:rFonts w:ascii="Sylfaen" w:hAnsi="Sylfaen"/>
          <w:vertAlign w:val="superscript"/>
        </w:rPr>
        <w:t>0</w:t>
      </w:r>
      <w:r w:rsidRPr="0025760F">
        <w:rPr>
          <w:rFonts w:ascii="Sylfaen" w:hAnsi="Sylfaen"/>
        </w:rPr>
        <w:t xml:space="preserve"> </w:t>
      </w:r>
      <w:r w:rsidR="003D1629" w:rsidRPr="0025760F">
        <w:rPr>
          <w:rFonts w:ascii="Sylfaen" w:hAnsi="Sylfaen"/>
        </w:rPr>
        <w:t xml:space="preserve">на </w:t>
      </w:r>
      <w:r w:rsidRPr="0025760F">
        <w:rPr>
          <w:rFonts w:ascii="Sylfaen" w:hAnsi="Sylfaen"/>
        </w:rPr>
        <w:t>100м. Сравнительно высокий температурный градиент в июле  характерен для красноземов</w:t>
      </w:r>
      <w:r w:rsidR="003D1629">
        <w:rPr>
          <w:rFonts w:ascii="Sylfaen" w:hAnsi="Sylfaen"/>
        </w:rPr>
        <w:t xml:space="preserve">, </w:t>
      </w:r>
      <w:r w:rsidRPr="0025760F">
        <w:rPr>
          <w:rFonts w:ascii="Sylfaen" w:hAnsi="Sylfaen"/>
        </w:rPr>
        <w:t xml:space="preserve"> более 1 на каждые </w:t>
      </w:r>
      <w:smartTag w:uri="urn:schemas-microsoft-com:office:smarttags" w:element="metricconverter">
        <w:smartTagPr>
          <w:attr w:name="ProductID" w:val="100 м"/>
        </w:smartTagPr>
        <w:r w:rsidRPr="0025760F">
          <w:rPr>
            <w:rFonts w:ascii="Sylfaen" w:hAnsi="Sylfaen"/>
          </w:rPr>
          <w:t>100 м</w:t>
        </w:r>
      </w:smartTag>
      <w:r w:rsidRPr="0025760F">
        <w:rPr>
          <w:rFonts w:ascii="Sylfaen" w:hAnsi="Sylfaen"/>
        </w:rPr>
        <w:t xml:space="preserve">.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Для красноземов  удельный вес высоты места в изменении температуры почвы составляет 97%. Фактор высоты места для температуры поверхности аллювиальных бескарбонатных почв и лесных буроземов составляет 51-60%, остальная часть приходится на другие факторы, в основном на типы почв, ее свойств, гранулометрический состав, форму рельефа и т.д. В январе на температуру поверхности красноземов высота места не оказывает существенного влияния (17%), в данном случае ведущими являются другие факторы.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Аллювиальные бескарбонатные почвы и лесные буроземы на всех стандартных высотах зимой гораздо холоднее, чем красноземы на тех же высотах. По мере роста высоты увеличивается разница между показателями температуры, и если на уровне моря разница всего лишь 0.3</w:t>
      </w:r>
      <w:r w:rsidR="00630BC2" w:rsidRPr="003D1629">
        <w:rPr>
          <w:rFonts w:ascii="Sylfaen" w:hAnsi="Sylfaen"/>
          <w:vertAlign w:val="superscript"/>
        </w:rPr>
        <w:t>0</w:t>
      </w:r>
      <w:r w:rsidRPr="0025760F">
        <w:rPr>
          <w:rFonts w:ascii="Sylfaen" w:hAnsi="Sylfaen"/>
        </w:rPr>
        <w:t xml:space="preserve">, то на высоте </w:t>
      </w:r>
      <w:smartTag w:uri="urn:schemas-microsoft-com:office:smarttags" w:element="metricconverter">
        <w:smartTagPr>
          <w:attr w:name="ProductID" w:val="1000 м"/>
        </w:smartTagPr>
        <w:r w:rsidRPr="0025760F">
          <w:rPr>
            <w:rFonts w:ascii="Sylfaen" w:hAnsi="Sylfaen"/>
          </w:rPr>
          <w:t>1000 м</w:t>
        </w:r>
      </w:smartTag>
      <w:r w:rsidRPr="0025760F">
        <w:rPr>
          <w:rFonts w:ascii="Sylfaen" w:hAnsi="Sylfaen"/>
        </w:rPr>
        <w:t>. она достигает 2,3</w:t>
      </w:r>
      <w:r w:rsidR="00630BC2" w:rsidRPr="003D1629">
        <w:rPr>
          <w:rFonts w:ascii="Sylfaen" w:hAnsi="Sylfaen"/>
          <w:vertAlign w:val="superscript"/>
        </w:rPr>
        <w:t>0</w:t>
      </w:r>
      <w:r w:rsidRPr="0025760F">
        <w:rPr>
          <w:rFonts w:ascii="Sylfaen" w:hAnsi="Sylfaen"/>
        </w:rPr>
        <w:t xml:space="preserve">. Летом начиная с </w:t>
      </w:r>
      <w:smartTag w:uri="urn:schemas-microsoft-com:office:smarttags" w:element="metricconverter">
        <w:smartTagPr>
          <w:attr w:name="ProductID" w:val="200 метров"/>
        </w:smartTagPr>
        <w:r w:rsidRPr="0025760F">
          <w:rPr>
            <w:rFonts w:ascii="Sylfaen" w:hAnsi="Sylfaen"/>
          </w:rPr>
          <w:t>200 метров</w:t>
        </w:r>
      </w:smartTag>
      <w:r w:rsidRPr="0025760F">
        <w:rPr>
          <w:rFonts w:ascii="Sylfaen" w:hAnsi="Sylfaen"/>
        </w:rPr>
        <w:t xml:space="preserve">, создается противоположная картина, бескарбонатные почвы и лесные буроземы теплее, чем красноземы, и температурная разница между ними увеличивается и  на уровне </w:t>
      </w:r>
      <w:smartTag w:uri="urn:schemas-microsoft-com:office:smarttags" w:element="metricconverter">
        <w:smartTagPr>
          <w:attr w:name="ProductID" w:val="1000 м"/>
        </w:smartTagPr>
        <w:r w:rsidRPr="0025760F">
          <w:rPr>
            <w:rFonts w:ascii="Sylfaen" w:hAnsi="Sylfaen"/>
          </w:rPr>
          <w:t>1000 м</w:t>
        </w:r>
      </w:smartTag>
      <w:r w:rsidRPr="0025760F">
        <w:rPr>
          <w:rFonts w:ascii="Sylfaen" w:hAnsi="Sylfaen"/>
        </w:rPr>
        <w:t>. достигает  8.5</w:t>
      </w:r>
      <w:r w:rsidR="00630BC2" w:rsidRPr="003D1629">
        <w:rPr>
          <w:rFonts w:ascii="Sylfaen" w:hAnsi="Sylfaen"/>
          <w:vertAlign w:val="superscript"/>
        </w:rPr>
        <w:t>0</w:t>
      </w:r>
      <w:r w:rsidRPr="0025760F">
        <w:rPr>
          <w:rFonts w:ascii="Sylfaen" w:hAnsi="Sylfaen"/>
        </w:rPr>
        <w:t xml:space="preserve">.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В верхних слоях почвы глубинный градиент температуры больше в красноземах, летом превышает 1</w:t>
      </w:r>
      <w:r w:rsidR="00630BC2" w:rsidRPr="003D1629">
        <w:rPr>
          <w:rFonts w:ascii="Sylfaen" w:hAnsi="Sylfaen"/>
          <w:vertAlign w:val="superscript"/>
        </w:rPr>
        <w:t>0</w:t>
      </w:r>
      <w:r w:rsidRPr="0025760F">
        <w:rPr>
          <w:rFonts w:ascii="Sylfaen" w:hAnsi="Sylfaen"/>
        </w:rPr>
        <w:t xml:space="preserve"> на каждые </w:t>
      </w:r>
      <w:smartTag w:uri="urn:schemas-microsoft-com:office:smarttags" w:element="metricconverter">
        <w:smartTagPr>
          <w:attr w:name="ProductID" w:val="10 см"/>
        </w:smartTagPr>
        <w:r w:rsidRPr="0025760F">
          <w:rPr>
            <w:rFonts w:ascii="Sylfaen" w:hAnsi="Sylfaen"/>
          </w:rPr>
          <w:t>10 см</w:t>
        </w:r>
      </w:smartTag>
      <w:r w:rsidRPr="0025760F">
        <w:rPr>
          <w:rFonts w:ascii="Sylfaen" w:hAnsi="Sylfaen"/>
        </w:rPr>
        <w:t>. в глубину. В условиях илисто-болотных почв градие</w:t>
      </w:r>
      <w:r w:rsidR="00630BC2">
        <w:rPr>
          <w:rFonts w:ascii="Sylfaen" w:hAnsi="Sylfaen"/>
        </w:rPr>
        <w:t>нт сравнительно мал, что вызван</w:t>
      </w:r>
      <w:r w:rsidRPr="0025760F">
        <w:rPr>
          <w:rFonts w:ascii="Sylfaen" w:hAnsi="Sylfaen"/>
        </w:rPr>
        <w:t xml:space="preserve"> сравнительно лучшей теплопроводимостью.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В глубоких слоях почвы краснозема в январе температура растет по мере углубления, а в июле сокращается. В </w:t>
      </w:r>
      <w:r w:rsidRPr="0025760F">
        <w:rPr>
          <w:rFonts w:ascii="Sylfaen" w:hAnsi="Sylfaen"/>
        </w:rPr>
        <w:lastRenderedPageBreak/>
        <w:t>апреле глубинная температура сначала сокращается, а в октябре увеличивается, и на определенной глубине отмечается изменение температуры в противоположном направлении. Глубина, на которой град</w:t>
      </w:r>
      <w:r w:rsidR="00630BC2">
        <w:rPr>
          <w:rFonts w:ascii="Sylfaen" w:hAnsi="Sylfaen"/>
        </w:rPr>
        <w:t>иент температуры меняет знак</w:t>
      </w:r>
      <w:r w:rsidRPr="0025760F">
        <w:rPr>
          <w:rFonts w:ascii="Sylfaen" w:hAnsi="Sylfaen"/>
        </w:rPr>
        <w:t xml:space="preserve">, зависит от сезона года, типа почвы и гранулометрического состава и колеблется в </w:t>
      </w:r>
      <w:r w:rsidR="00630BC2">
        <w:rPr>
          <w:rFonts w:ascii="Sylfaen" w:hAnsi="Sylfaen"/>
        </w:rPr>
        <w:t>пределах</w:t>
      </w:r>
      <w:r w:rsidRPr="0025760F">
        <w:rPr>
          <w:rFonts w:ascii="Sylfaen" w:hAnsi="Sylfaen"/>
        </w:rPr>
        <w:t xml:space="preserve"> 1,2-</w:t>
      </w:r>
      <w:smartTag w:uri="urn:schemas-microsoft-com:office:smarttags" w:element="metricconverter">
        <w:smartTagPr>
          <w:attr w:name="ProductID" w:val="1,4 м"/>
        </w:smartTagPr>
        <w:r w:rsidRPr="0025760F">
          <w:rPr>
            <w:rFonts w:ascii="Sylfaen" w:hAnsi="Sylfaen"/>
          </w:rPr>
          <w:t>1,4 м</w:t>
        </w:r>
      </w:smartTag>
      <w:r w:rsidRPr="0025760F">
        <w:rPr>
          <w:rFonts w:ascii="Sylfaen" w:hAnsi="Sylfaen"/>
        </w:rPr>
        <w:t xml:space="preserve">.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В почвах прибрежной полосы Аджарии хранится значительный запас влаги. В течение года на глубине </w:t>
      </w:r>
      <w:smartTag w:uri="urn:schemas-microsoft-com:office:smarttags" w:element="metricconverter">
        <w:smartTagPr>
          <w:attr w:name="ProductID" w:val="1 м"/>
        </w:smartTagPr>
        <w:r w:rsidRPr="0025760F">
          <w:rPr>
            <w:rFonts w:ascii="Sylfaen" w:hAnsi="Sylfaen"/>
          </w:rPr>
          <w:t>1 м</w:t>
        </w:r>
      </w:smartTag>
      <w:r w:rsidRPr="0025760F">
        <w:rPr>
          <w:rFonts w:ascii="Sylfaen" w:hAnsi="Sylfaen"/>
        </w:rPr>
        <w:t>. почвы запас</w:t>
      </w:r>
      <w:r w:rsidR="00202F49">
        <w:rPr>
          <w:rFonts w:ascii="Sylfaen" w:hAnsi="Sylfaen"/>
        </w:rPr>
        <w:t>ы продуктивной влаги колебля</w:t>
      </w:r>
      <w:r w:rsidRPr="0025760F">
        <w:rPr>
          <w:rFonts w:ascii="Sylfaen" w:hAnsi="Sylfaen"/>
        </w:rPr>
        <w:t xml:space="preserve">тся в </w:t>
      </w:r>
      <w:r w:rsidR="00202F49">
        <w:rPr>
          <w:rFonts w:ascii="Sylfaen" w:hAnsi="Sylfaen"/>
        </w:rPr>
        <w:t>пределах</w:t>
      </w:r>
      <w:r w:rsidRPr="0025760F">
        <w:rPr>
          <w:rFonts w:ascii="Sylfaen" w:hAnsi="Sylfaen"/>
        </w:rPr>
        <w:t xml:space="preserve"> 300-</w:t>
      </w:r>
      <w:smartTag w:uri="urn:schemas-microsoft-com:office:smarttags" w:element="metricconverter">
        <w:smartTagPr>
          <w:attr w:name="ProductID" w:val="360 мм"/>
        </w:smartTagPr>
        <w:r w:rsidRPr="0025760F">
          <w:rPr>
            <w:rFonts w:ascii="Sylfaen" w:hAnsi="Sylfaen"/>
          </w:rPr>
          <w:t>360 мм</w:t>
        </w:r>
      </w:smartTag>
      <w:r w:rsidRPr="0025760F">
        <w:rPr>
          <w:rFonts w:ascii="Sylfaen" w:hAnsi="Sylfaen"/>
        </w:rPr>
        <w:t xml:space="preserve"> под культурой мандарина, и в </w:t>
      </w:r>
      <w:r w:rsidR="00202F49">
        <w:rPr>
          <w:rFonts w:ascii="Sylfaen" w:hAnsi="Sylfaen"/>
        </w:rPr>
        <w:t>пределах</w:t>
      </w:r>
      <w:r w:rsidRPr="0025760F">
        <w:rPr>
          <w:rFonts w:ascii="Sylfaen" w:hAnsi="Sylfaen"/>
        </w:rPr>
        <w:t xml:space="preserve"> 250-</w:t>
      </w:r>
      <w:smartTag w:uri="urn:schemas-microsoft-com:office:smarttags" w:element="metricconverter">
        <w:smartTagPr>
          <w:attr w:name="ProductID" w:val="350 мм"/>
        </w:smartTagPr>
        <w:r w:rsidRPr="0025760F">
          <w:rPr>
            <w:rFonts w:ascii="Sylfaen" w:hAnsi="Sylfaen"/>
          </w:rPr>
          <w:t>350 мм</w:t>
        </w:r>
      </w:smartTag>
      <w:r w:rsidRPr="0025760F">
        <w:rPr>
          <w:rFonts w:ascii="Sylfaen" w:hAnsi="Sylfaen"/>
        </w:rPr>
        <w:t xml:space="preserve"> под чайной плантацией. В течение года слабо выраженный минимум  отмечается в мае под мандарином, под чайным кустом – в июне-июле. В почве максимальный запас влаги наблюдается зимой, под мандарином – в феврале, под чайным кустом – в декабре.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В слое почвы толщиной 0-</w:t>
      </w:r>
      <w:smartTag w:uri="urn:schemas-microsoft-com:office:smarttags" w:element="metricconverter">
        <w:smartTagPr>
          <w:attr w:name="ProductID" w:val="50 см"/>
        </w:smartTagPr>
        <w:r w:rsidRPr="0025760F">
          <w:rPr>
            <w:rFonts w:ascii="Sylfaen" w:hAnsi="Sylfaen"/>
          </w:rPr>
          <w:t>50 см</w:t>
        </w:r>
      </w:smartTag>
      <w:r w:rsidRPr="0025760F">
        <w:rPr>
          <w:rFonts w:ascii="Sylfaen" w:hAnsi="Sylfaen"/>
        </w:rPr>
        <w:t xml:space="preserve"> запас продуктивной влаги в течение года колеблется в </w:t>
      </w:r>
      <w:r w:rsidR="00202F49">
        <w:rPr>
          <w:rFonts w:ascii="Sylfaen" w:hAnsi="Sylfaen"/>
        </w:rPr>
        <w:t>пределах</w:t>
      </w:r>
      <w:r w:rsidRPr="0025760F">
        <w:rPr>
          <w:rFonts w:ascii="Sylfaen" w:hAnsi="Sylfaen"/>
        </w:rPr>
        <w:t xml:space="preserve"> 120-</w:t>
      </w:r>
      <w:smartTag w:uri="urn:schemas-microsoft-com:office:smarttags" w:element="metricconverter">
        <w:smartTagPr>
          <w:attr w:name="ProductID" w:val="150 мм"/>
        </w:smartTagPr>
        <w:r w:rsidRPr="0025760F">
          <w:rPr>
            <w:rFonts w:ascii="Sylfaen" w:hAnsi="Sylfaen"/>
          </w:rPr>
          <w:t>150 мм</w:t>
        </w:r>
      </w:smartTag>
      <w:r w:rsidRPr="0025760F">
        <w:rPr>
          <w:rFonts w:ascii="Sylfaen" w:hAnsi="Sylfaen"/>
        </w:rPr>
        <w:t>, а в слое 0-</w:t>
      </w:r>
      <w:smartTag w:uri="urn:schemas-microsoft-com:office:smarttags" w:element="metricconverter">
        <w:smartTagPr>
          <w:attr w:name="ProductID" w:val="20 см"/>
        </w:smartTagPr>
        <w:r w:rsidRPr="0025760F">
          <w:rPr>
            <w:rFonts w:ascii="Sylfaen" w:hAnsi="Sylfaen"/>
          </w:rPr>
          <w:t>20 см</w:t>
        </w:r>
      </w:smartTag>
      <w:r w:rsidRPr="0025760F">
        <w:rPr>
          <w:rFonts w:ascii="Sylfaen" w:hAnsi="Sylfaen"/>
        </w:rPr>
        <w:t xml:space="preserve"> запас влаги составляет 40-</w:t>
      </w:r>
      <w:smartTag w:uri="urn:schemas-microsoft-com:office:smarttags" w:element="metricconverter">
        <w:smartTagPr>
          <w:attr w:name="ProductID" w:val="50 см"/>
        </w:smartTagPr>
        <w:r w:rsidRPr="0025760F">
          <w:rPr>
            <w:rFonts w:ascii="Sylfaen" w:hAnsi="Sylfaen"/>
          </w:rPr>
          <w:t>50 см</w:t>
        </w:r>
      </w:smartTag>
      <w:r w:rsidRPr="0025760F">
        <w:rPr>
          <w:rFonts w:ascii="Sylfaen" w:hAnsi="Sylfaen"/>
        </w:rPr>
        <w:t xml:space="preserve">.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Запас продуктивной влаги  на глубине </w:t>
      </w:r>
      <w:smartTag w:uri="urn:schemas-microsoft-com:office:smarttags" w:element="metricconverter">
        <w:smartTagPr>
          <w:attr w:name="ProductID" w:val="1 м"/>
        </w:smartTagPr>
        <w:r w:rsidRPr="0025760F">
          <w:rPr>
            <w:rFonts w:ascii="Sylfaen" w:hAnsi="Sylfaen"/>
          </w:rPr>
          <w:t>1 м</w:t>
        </w:r>
      </w:smartTag>
      <w:r w:rsidRPr="0025760F">
        <w:rPr>
          <w:rFonts w:ascii="Sylfaen" w:hAnsi="Sylfaen"/>
        </w:rPr>
        <w:t xml:space="preserve">  под мандарином и чайным культурой в начале года почти одинаков (</w:t>
      </w:r>
      <w:smartTag w:uri="urn:schemas-microsoft-com:office:smarttags" w:element="metricconverter">
        <w:smartTagPr>
          <w:attr w:name="ProductID" w:val="300 мм"/>
        </w:smartTagPr>
        <w:r w:rsidRPr="0025760F">
          <w:rPr>
            <w:rFonts w:ascii="Sylfaen" w:hAnsi="Sylfaen"/>
          </w:rPr>
          <w:t>300 мм</w:t>
        </w:r>
      </w:smartTag>
      <w:r w:rsidRPr="0025760F">
        <w:rPr>
          <w:rFonts w:ascii="Sylfaen" w:hAnsi="Sylfaen"/>
        </w:rPr>
        <w:t>). В дальнейшем, в летний период запас влаги уменьшается, так как в период роста культур в результате транспирации влага по-разному распределяется, под чаем запас влаги существенно уменьшается (</w:t>
      </w:r>
      <w:smartTag w:uri="urn:schemas-microsoft-com:office:smarttags" w:element="metricconverter">
        <w:smartTagPr>
          <w:attr w:name="ProductID" w:val="250 мм"/>
        </w:smartTagPr>
        <w:r w:rsidRPr="0025760F">
          <w:rPr>
            <w:rFonts w:ascii="Sylfaen" w:hAnsi="Sylfaen"/>
          </w:rPr>
          <w:t>250 мм</w:t>
        </w:r>
      </w:smartTag>
      <w:r w:rsidRPr="0025760F">
        <w:rPr>
          <w:rFonts w:ascii="Sylfaen" w:hAnsi="Sylfaen"/>
        </w:rPr>
        <w:t>), чем под мандарином (</w:t>
      </w:r>
      <w:smartTag w:uri="urn:schemas-microsoft-com:office:smarttags" w:element="metricconverter">
        <w:smartTagPr>
          <w:attr w:name="ProductID" w:val="300 мм"/>
        </w:smartTagPr>
        <w:r w:rsidRPr="0025760F">
          <w:rPr>
            <w:rFonts w:ascii="Sylfaen" w:hAnsi="Sylfaen"/>
          </w:rPr>
          <w:t>300 мм</w:t>
        </w:r>
      </w:smartTag>
      <w:r w:rsidRPr="0025760F">
        <w:rPr>
          <w:rFonts w:ascii="Sylfaen" w:hAnsi="Sylfaen"/>
        </w:rPr>
        <w:t xml:space="preserve">). Осенью из-за падения температуры и незначительной утечки влаги в результате транспирации, запас влаги увеличивается и под обоими культурами достигает примерно </w:t>
      </w:r>
      <w:smartTag w:uri="urn:schemas-microsoft-com:office:smarttags" w:element="metricconverter">
        <w:smartTagPr>
          <w:attr w:name="ProductID" w:val="350 мм"/>
        </w:smartTagPr>
        <w:r w:rsidRPr="0025760F">
          <w:rPr>
            <w:rFonts w:ascii="Sylfaen" w:hAnsi="Sylfaen"/>
          </w:rPr>
          <w:t>350 мм</w:t>
        </w:r>
      </w:smartTag>
      <w:r w:rsidRPr="0025760F">
        <w:rPr>
          <w:rFonts w:ascii="Sylfaen" w:hAnsi="Sylfaen"/>
        </w:rPr>
        <w:t xml:space="preserve">. </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В прибрежных почвах запас продуктивной влаги в начале мая составляет </w:t>
      </w:r>
      <w:smartTag w:uri="urn:schemas-microsoft-com:office:smarttags" w:element="metricconverter">
        <w:smartTagPr>
          <w:attr w:name="ProductID" w:val="320 мм"/>
        </w:smartTagPr>
        <w:r w:rsidRPr="0025760F">
          <w:rPr>
            <w:rFonts w:ascii="Sylfaen" w:hAnsi="Sylfaen"/>
          </w:rPr>
          <w:t>320 мм</w:t>
        </w:r>
      </w:smartTag>
      <w:r w:rsidRPr="0025760F">
        <w:rPr>
          <w:rFonts w:ascii="Sylfaen" w:hAnsi="Sylfaen"/>
        </w:rPr>
        <w:t xml:space="preserve">, а к концу вегетации под мандариновой культурой составляет </w:t>
      </w:r>
      <w:smartTag w:uri="urn:schemas-microsoft-com:office:smarttags" w:element="metricconverter">
        <w:smartTagPr>
          <w:attr w:name="ProductID" w:val="310 мм"/>
        </w:smartTagPr>
        <w:r w:rsidRPr="0025760F">
          <w:rPr>
            <w:rFonts w:ascii="Sylfaen" w:hAnsi="Sylfaen"/>
          </w:rPr>
          <w:t>310 мм</w:t>
        </w:r>
      </w:smartTag>
      <w:r w:rsidRPr="0025760F">
        <w:rPr>
          <w:rFonts w:ascii="Sylfaen" w:hAnsi="Sylfaen"/>
        </w:rPr>
        <w:t xml:space="preserve">, а под чайной культурой – </w:t>
      </w:r>
      <w:smartTag w:uri="urn:schemas-microsoft-com:office:smarttags" w:element="metricconverter">
        <w:smartTagPr>
          <w:attr w:name="ProductID" w:val="300 мм"/>
        </w:smartTagPr>
        <w:r w:rsidRPr="0025760F">
          <w:rPr>
            <w:rFonts w:ascii="Sylfaen" w:hAnsi="Sylfaen"/>
          </w:rPr>
          <w:t>300 мм</w:t>
        </w:r>
      </w:smartTag>
      <w:r w:rsidRPr="0025760F">
        <w:rPr>
          <w:rFonts w:ascii="Sylfaen" w:hAnsi="Sylfaen"/>
        </w:rPr>
        <w:t>. Коэффициент влагооборота в первом случае равен 0.97, а во втором – 0.94, что соответствует значениям коэффициента влагооборота, характерным для почв типа обводнения.</w:t>
      </w:r>
    </w:p>
    <w:p w:rsidR="00A02054" w:rsidRPr="0025760F"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Установлено, что в почвах Грузии типа обводнения коэффициент влагооборота является наибольшим и изменяется в </w:t>
      </w:r>
      <w:r w:rsidR="00202F49">
        <w:rPr>
          <w:rFonts w:ascii="Sylfaen" w:hAnsi="Sylfaen"/>
        </w:rPr>
        <w:t>пределах</w:t>
      </w:r>
      <w:r w:rsidRPr="0025760F">
        <w:rPr>
          <w:rFonts w:ascii="Sylfaen" w:hAnsi="Sylfaen"/>
        </w:rPr>
        <w:t xml:space="preserve"> 0.88-0.95, в почвах режима капиллярного увлажнения </w:t>
      </w:r>
      <w:r w:rsidRPr="0025760F">
        <w:rPr>
          <w:rFonts w:ascii="Sylfaen" w:hAnsi="Sylfaen"/>
        </w:rPr>
        <w:lastRenderedPageBreak/>
        <w:t>коэффициент влагооборота  - 0.70-0.75, а в почвах режима полного весеннего промачивания – в рамках 0.60-0.65.</w:t>
      </w:r>
    </w:p>
    <w:p w:rsidR="00A02054" w:rsidRDefault="00A02054" w:rsidP="00030A20">
      <w:pPr>
        <w:numPr>
          <w:ilvl w:val="0"/>
          <w:numId w:val="37"/>
        </w:numPr>
        <w:spacing w:after="0" w:line="240" w:lineRule="auto"/>
        <w:ind w:left="0" w:firstLine="720"/>
        <w:jc w:val="both"/>
        <w:rPr>
          <w:rFonts w:ascii="Sylfaen" w:hAnsi="Sylfaen"/>
        </w:rPr>
      </w:pPr>
      <w:r w:rsidRPr="0025760F">
        <w:rPr>
          <w:rFonts w:ascii="Sylfaen" w:hAnsi="Sylfaen"/>
        </w:rPr>
        <w:t xml:space="preserve">Проведено климатическое районирование почв Аджарии, выделено 4 климатических района: более теплые почвы с умеренным обводнением, теплые почвы со слабым обводнением, теплые почвы с капиллярным увлажнением, умеренно теплые почвы со слабым обводнением. </w:t>
      </w:r>
    </w:p>
    <w:p w:rsidR="00202F49" w:rsidRPr="00B842CE" w:rsidRDefault="00202F49" w:rsidP="00202F49">
      <w:pPr>
        <w:pStyle w:val="ListParagraph"/>
        <w:numPr>
          <w:ilvl w:val="0"/>
          <w:numId w:val="37"/>
        </w:numPr>
        <w:spacing w:before="240" w:after="0" w:line="240" w:lineRule="auto"/>
        <w:ind w:left="90" w:firstLine="720"/>
        <w:jc w:val="both"/>
        <w:rPr>
          <w:rFonts w:ascii="Sylfaen" w:hAnsi="Sylfaen" w:cs="Sylfaen"/>
          <w:bCs/>
          <w:lang w:val="ru-RU"/>
        </w:rPr>
      </w:pPr>
      <w:r w:rsidRPr="00202F49">
        <w:rPr>
          <w:rFonts w:ascii="Sylfaen" w:hAnsi="Sylfaen" w:cs="Sylfaen"/>
          <w:bCs/>
          <w:lang w:val="ka-GE"/>
        </w:rPr>
        <w:t>Оценен потенциал агроклиматических ресурсов, ч</w:t>
      </w:r>
      <w:r w:rsidRPr="00202F49">
        <w:rPr>
          <w:rFonts w:ascii="Sylfaen" w:hAnsi="Sylfaen" w:cs="Sylfaen"/>
          <w:bCs/>
          <w:lang w:val="ru-RU"/>
        </w:rPr>
        <w:t xml:space="preserve">то составляет 16-20 условных единиц и по этому показателю </w:t>
      </w:r>
      <w:r w:rsidRPr="00202F49">
        <w:rPr>
          <w:rFonts w:ascii="Times New Roman" w:hAnsi="Times New Roman" w:cs="Times New Roman"/>
          <w:bCs/>
          <w:lang w:val="ru-RU"/>
        </w:rPr>
        <w:t>Аджария оказывается в одной группе с регионами Абхазия, Имерети и Мцхета-Мтианети.</w:t>
      </w:r>
    </w:p>
    <w:p w:rsidR="00B842CE" w:rsidRPr="00202F49" w:rsidRDefault="00B842CE" w:rsidP="00552987">
      <w:pPr>
        <w:pStyle w:val="ListParagraph"/>
        <w:spacing w:before="240" w:after="0" w:line="240" w:lineRule="auto"/>
        <w:ind w:left="810"/>
        <w:jc w:val="both"/>
        <w:rPr>
          <w:rFonts w:ascii="Sylfaen" w:hAnsi="Sylfaen" w:cs="Sylfaen"/>
          <w:bCs/>
          <w:lang w:val="ru-RU"/>
        </w:rPr>
      </w:pPr>
    </w:p>
    <w:p w:rsidR="00A02054" w:rsidRPr="0025760F" w:rsidRDefault="00A02054" w:rsidP="00030A20">
      <w:pPr>
        <w:spacing w:line="240" w:lineRule="auto"/>
        <w:ind w:firstLine="720"/>
        <w:jc w:val="both"/>
        <w:rPr>
          <w:rFonts w:ascii="Sylfaen" w:hAnsi="Sylfaen"/>
          <w:b/>
        </w:rPr>
      </w:pPr>
      <w:r w:rsidRPr="0025760F">
        <w:rPr>
          <w:rFonts w:ascii="Sylfaen" w:hAnsi="Sylfaen"/>
          <w:b/>
        </w:rPr>
        <w:t>Основные выводы диссертации отражены в следующих публикациях:</w:t>
      </w:r>
    </w:p>
    <w:p w:rsidR="00A02054" w:rsidRPr="0025760F" w:rsidRDefault="00A02054" w:rsidP="00030A20">
      <w:pPr>
        <w:numPr>
          <w:ilvl w:val="0"/>
          <w:numId w:val="38"/>
        </w:numPr>
        <w:spacing w:after="0" w:line="240" w:lineRule="auto"/>
        <w:ind w:left="360" w:hanging="360"/>
        <w:jc w:val="both"/>
        <w:rPr>
          <w:rFonts w:ascii="Sylfaen" w:hAnsi="Sylfaen"/>
          <w:lang w:val="en-US"/>
        </w:rPr>
      </w:pPr>
      <w:r w:rsidRPr="0025760F">
        <w:rPr>
          <w:rFonts w:ascii="Sylfaen" w:hAnsi="Sylfaen"/>
          <w:lang w:val="en-US"/>
        </w:rPr>
        <w:t xml:space="preserve">E.Elizbarashvili, M.Elizbarashvili, N.Chelidze, </w:t>
      </w:r>
      <w:r w:rsidRPr="00B20286">
        <w:rPr>
          <w:rFonts w:ascii="Sylfaen" w:hAnsi="Sylfaen"/>
          <w:b/>
          <w:lang w:val="en-US"/>
        </w:rPr>
        <w:t>C.Kamadadze.</w:t>
      </w:r>
      <w:r w:rsidRPr="0025760F">
        <w:rPr>
          <w:rFonts w:ascii="Sylfaen" w:hAnsi="Sylfaen"/>
          <w:lang w:val="en-US"/>
        </w:rPr>
        <w:t xml:space="preserve"> The Climate jf Soils in Adjara.  European Geographical Studies, Vol. (7), Is.3, 2015, p. 114-127.</w:t>
      </w:r>
    </w:p>
    <w:p w:rsidR="0031750E" w:rsidRDefault="00A02054" w:rsidP="0031750E">
      <w:pPr>
        <w:numPr>
          <w:ilvl w:val="0"/>
          <w:numId w:val="38"/>
        </w:numPr>
        <w:spacing w:after="0" w:line="240" w:lineRule="auto"/>
        <w:ind w:left="360" w:hanging="360"/>
        <w:jc w:val="both"/>
        <w:rPr>
          <w:rFonts w:ascii="Sylfaen" w:hAnsi="Sylfaen"/>
          <w:lang w:val="en-US"/>
        </w:rPr>
      </w:pPr>
      <w:r w:rsidRPr="0025760F">
        <w:rPr>
          <w:rFonts w:ascii="Sylfaen" w:hAnsi="Sylfaen"/>
          <w:lang w:val="en-US"/>
        </w:rPr>
        <w:t>E</w:t>
      </w:r>
      <w:r w:rsidRPr="0031750E">
        <w:rPr>
          <w:rFonts w:ascii="Sylfaen" w:hAnsi="Sylfaen"/>
          <w:lang w:val="en-US"/>
        </w:rPr>
        <w:t>.</w:t>
      </w:r>
      <w:r w:rsidRPr="0025760F">
        <w:rPr>
          <w:rFonts w:ascii="Sylfaen" w:hAnsi="Sylfaen"/>
          <w:lang w:val="en-US"/>
        </w:rPr>
        <w:t>Elizbarashvili</w:t>
      </w:r>
      <w:r w:rsidRPr="0031750E">
        <w:rPr>
          <w:rFonts w:ascii="Sylfaen" w:hAnsi="Sylfaen"/>
          <w:lang w:val="en-US"/>
        </w:rPr>
        <w:t xml:space="preserve">, </w:t>
      </w:r>
      <w:r w:rsidRPr="0025760F">
        <w:rPr>
          <w:rFonts w:ascii="Sylfaen" w:hAnsi="Sylfaen"/>
          <w:lang w:val="en-US"/>
        </w:rPr>
        <w:t>M</w:t>
      </w:r>
      <w:r w:rsidRPr="0031750E">
        <w:rPr>
          <w:rFonts w:ascii="Sylfaen" w:hAnsi="Sylfaen"/>
          <w:lang w:val="en-US"/>
        </w:rPr>
        <w:t>.</w:t>
      </w:r>
      <w:r w:rsidRPr="0025760F">
        <w:rPr>
          <w:rFonts w:ascii="Sylfaen" w:hAnsi="Sylfaen"/>
          <w:lang w:val="en-US"/>
        </w:rPr>
        <w:t>Elizbarashvili</w:t>
      </w:r>
      <w:r w:rsidRPr="0031750E">
        <w:rPr>
          <w:rFonts w:ascii="Sylfaen" w:hAnsi="Sylfaen"/>
          <w:lang w:val="en-US"/>
        </w:rPr>
        <w:t xml:space="preserve">, </w:t>
      </w:r>
      <w:r w:rsidRPr="0025760F">
        <w:rPr>
          <w:rFonts w:ascii="Sylfaen" w:hAnsi="Sylfaen"/>
          <w:lang w:val="en-US"/>
        </w:rPr>
        <w:t>E</w:t>
      </w:r>
      <w:r w:rsidRPr="0031750E">
        <w:rPr>
          <w:rFonts w:ascii="Sylfaen" w:hAnsi="Sylfaen"/>
          <w:lang w:val="en-US"/>
        </w:rPr>
        <w:t xml:space="preserve">. </w:t>
      </w:r>
      <w:r w:rsidRPr="0025760F">
        <w:rPr>
          <w:rFonts w:ascii="Sylfaen" w:hAnsi="Sylfaen"/>
          <w:lang w:val="en-US"/>
        </w:rPr>
        <w:t>Khutsishvili</w:t>
      </w:r>
      <w:r w:rsidRPr="0031750E">
        <w:rPr>
          <w:rFonts w:ascii="Sylfaen" w:hAnsi="Sylfaen"/>
          <w:lang w:val="en-US"/>
        </w:rPr>
        <w:t xml:space="preserve">, </w:t>
      </w:r>
      <w:r w:rsidRPr="00B20286">
        <w:rPr>
          <w:rFonts w:ascii="Sylfaen" w:hAnsi="Sylfaen"/>
          <w:b/>
          <w:lang w:val="en-US"/>
        </w:rPr>
        <w:t>C. Kamadadze,</w:t>
      </w:r>
      <w:r w:rsidRPr="0031750E">
        <w:rPr>
          <w:rFonts w:ascii="Sylfaen" w:hAnsi="Sylfaen"/>
          <w:lang w:val="en-US"/>
        </w:rPr>
        <w:t xml:space="preserve"> </w:t>
      </w:r>
      <w:r w:rsidRPr="0025760F">
        <w:rPr>
          <w:rFonts w:ascii="Sylfaen" w:hAnsi="Sylfaen"/>
          <w:lang w:val="en-US"/>
        </w:rPr>
        <w:t>N</w:t>
      </w:r>
      <w:r w:rsidRPr="0031750E">
        <w:rPr>
          <w:rFonts w:ascii="Sylfaen" w:hAnsi="Sylfaen"/>
          <w:lang w:val="en-US"/>
        </w:rPr>
        <w:t xml:space="preserve">. </w:t>
      </w:r>
      <w:r w:rsidRPr="0025760F">
        <w:rPr>
          <w:rFonts w:ascii="Sylfaen" w:hAnsi="Sylfaen"/>
          <w:lang w:val="en-US"/>
        </w:rPr>
        <w:t>Chelidze</w:t>
      </w:r>
      <w:r w:rsidRPr="0031750E">
        <w:rPr>
          <w:rFonts w:ascii="Sylfaen" w:hAnsi="Sylfaen"/>
          <w:lang w:val="en-US"/>
        </w:rPr>
        <w:t xml:space="preserve">. </w:t>
      </w:r>
      <w:r w:rsidRPr="0025760F">
        <w:rPr>
          <w:rFonts w:ascii="Sylfaen" w:hAnsi="Sylfaen"/>
          <w:lang w:val="en-US"/>
        </w:rPr>
        <w:t>The Potential of Georgia s Climatic Resources. European Geographical Studies, Vol. (5), Is.I, 2015, p. 4-10.</w:t>
      </w:r>
    </w:p>
    <w:p w:rsidR="005F098B" w:rsidRPr="005F098B" w:rsidRDefault="00202F49" w:rsidP="0031750E">
      <w:pPr>
        <w:numPr>
          <w:ilvl w:val="0"/>
          <w:numId w:val="38"/>
        </w:numPr>
        <w:spacing w:after="0" w:line="240" w:lineRule="auto"/>
        <w:ind w:left="360" w:hanging="360"/>
        <w:jc w:val="both"/>
        <w:rPr>
          <w:rFonts w:ascii="Sylfaen" w:hAnsi="Sylfaen"/>
          <w:lang w:val="en-US"/>
        </w:rPr>
      </w:pPr>
      <w:r>
        <w:rPr>
          <w:rFonts w:ascii="Sylfaen" w:hAnsi="Sylfaen" w:cs="Sylfaen"/>
        </w:rPr>
        <w:t>Н</w:t>
      </w:r>
      <w:r w:rsidRPr="00552987">
        <w:rPr>
          <w:rFonts w:ascii="Sylfaen" w:hAnsi="Sylfaen" w:cs="Sylfaen"/>
        </w:rPr>
        <w:t>.</w:t>
      </w:r>
      <w:r>
        <w:rPr>
          <w:rFonts w:ascii="Sylfaen" w:hAnsi="Sylfaen" w:cs="Sylfaen"/>
        </w:rPr>
        <w:t>Пагава</w:t>
      </w:r>
      <w:r w:rsidRPr="00552987">
        <w:rPr>
          <w:rFonts w:ascii="Sylfaen" w:hAnsi="Sylfaen" w:cs="Sylfaen"/>
        </w:rPr>
        <w:t xml:space="preserve">, </w:t>
      </w:r>
      <w:r w:rsidRPr="00B20286">
        <w:rPr>
          <w:rFonts w:ascii="Sylfaen" w:hAnsi="Sylfaen" w:cs="Sylfaen"/>
          <w:b/>
        </w:rPr>
        <w:t>Ц</w:t>
      </w:r>
      <w:r w:rsidRPr="00552987">
        <w:rPr>
          <w:rFonts w:ascii="Sylfaen" w:hAnsi="Sylfaen" w:cs="Sylfaen"/>
          <w:b/>
        </w:rPr>
        <w:t>.</w:t>
      </w:r>
      <w:r w:rsidRPr="00B20286">
        <w:rPr>
          <w:rFonts w:ascii="Sylfaen" w:hAnsi="Sylfaen" w:cs="Sylfaen"/>
          <w:b/>
        </w:rPr>
        <w:t>Камададзе</w:t>
      </w:r>
      <w:r w:rsidRPr="00552987">
        <w:rPr>
          <w:rFonts w:ascii="Sylfaen" w:hAnsi="Sylfaen" w:cs="Sylfaen"/>
        </w:rPr>
        <w:t xml:space="preserve">. </w:t>
      </w:r>
      <w:r>
        <w:rPr>
          <w:rFonts w:ascii="Sylfaen" w:hAnsi="Sylfaen" w:cs="Sylfaen"/>
        </w:rPr>
        <w:t>Изменение</w:t>
      </w:r>
      <w:r w:rsidRPr="00552987">
        <w:rPr>
          <w:rFonts w:ascii="Sylfaen" w:hAnsi="Sylfaen" w:cs="Sylfaen"/>
        </w:rPr>
        <w:t xml:space="preserve"> </w:t>
      </w:r>
      <w:r>
        <w:rPr>
          <w:rFonts w:ascii="Sylfaen" w:hAnsi="Sylfaen" w:cs="Sylfaen"/>
        </w:rPr>
        <w:t>климата</w:t>
      </w:r>
      <w:r w:rsidRPr="00552987">
        <w:rPr>
          <w:rFonts w:ascii="Sylfaen" w:hAnsi="Sylfaen" w:cs="Sylfaen"/>
        </w:rPr>
        <w:t xml:space="preserve"> </w:t>
      </w:r>
      <w:r>
        <w:rPr>
          <w:rFonts w:ascii="Sylfaen" w:hAnsi="Sylfaen" w:cs="Sylfaen"/>
        </w:rPr>
        <w:t>Аджари</w:t>
      </w:r>
      <w:r w:rsidR="005F098B">
        <w:rPr>
          <w:rFonts w:ascii="Sylfaen" w:hAnsi="Sylfaen" w:cs="Sylfaen"/>
        </w:rPr>
        <w:t>я</w:t>
      </w:r>
      <w:r w:rsidR="005F098B" w:rsidRPr="00552987">
        <w:rPr>
          <w:rFonts w:ascii="Sylfaen" w:hAnsi="Sylfaen" w:cs="Sylfaen"/>
        </w:rPr>
        <w:t xml:space="preserve"> </w:t>
      </w:r>
      <w:r w:rsidR="005F098B">
        <w:rPr>
          <w:rFonts w:ascii="Sylfaen" w:hAnsi="Sylfaen" w:cs="Sylfaen"/>
        </w:rPr>
        <w:t>и</w:t>
      </w:r>
      <w:r w:rsidR="005F098B" w:rsidRPr="00552987">
        <w:rPr>
          <w:rFonts w:ascii="Sylfaen" w:hAnsi="Sylfaen" w:cs="Sylfaen"/>
        </w:rPr>
        <w:t xml:space="preserve"> </w:t>
      </w:r>
      <w:r w:rsidR="005F098B">
        <w:rPr>
          <w:rFonts w:ascii="Sylfaen" w:hAnsi="Sylfaen" w:cs="Sylfaen"/>
        </w:rPr>
        <w:t>ее</w:t>
      </w:r>
      <w:r w:rsidR="005F098B" w:rsidRPr="00552987">
        <w:rPr>
          <w:rFonts w:ascii="Sylfaen" w:hAnsi="Sylfaen" w:cs="Sylfaen"/>
        </w:rPr>
        <w:t xml:space="preserve"> </w:t>
      </w:r>
      <w:r w:rsidR="005F098B">
        <w:rPr>
          <w:rFonts w:ascii="Sylfaen" w:hAnsi="Sylfaen" w:cs="Sylfaen"/>
        </w:rPr>
        <w:t>влияние</w:t>
      </w:r>
      <w:r w:rsidR="005F098B" w:rsidRPr="00552987">
        <w:rPr>
          <w:rFonts w:ascii="Sylfaen" w:hAnsi="Sylfaen" w:cs="Sylfaen"/>
        </w:rPr>
        <w:t xml:space="preserve"> </w:t>
      </w:r>
      <w:r w:rsidR="005F098B">
        <w:rPr>
          <w:rFonts w:ascii="Sylfaen" w:hAnsi="Sylfaen" w:cs="Sylfaen"/>
        </w:rPr>
        <w:t>на</w:t>
      </w:r>
      <w:r w:rsidR="005F098B" w:rsidRPr="00552987">
        <w:rPr>
          <w:rFonts w:ascii="Sylfaen" w:hAnsi="Sylfaen" w:cs="Sylfaen"/>
        </w:rPr>
        <w:t xml:space="preserve"> </w:t>
      </w:r>
      <w:r w:rsidR="005F098B">
        <w:rPr>
          <w:rFonts w:ascii="Sylfaen" w:hAnsi="Sylfaen" w:cs="Sylfaen"/>
        </w:rPr>
        <w:t>почвы</w:t>
      </w:r>
      <w:r w:rsidR="005F098B" w:rsidRPr="00552987">
        <w:rPr>
          <w:rFonts w:ascii="Sylfaen" w:hAnsi="Sylfaen" w:cs="Sylfaen"/>
        </w:rPr>
        <w:t xml:space="preserve"> </w:t>
      </w:r>
      <w:r w:rsidR="005F098B">
        <w:rPr>
          <w:rFonts w:ascii="Sylfaen" w:hAnsi="Sylfaen" w:cs="Sylfaen"/>
        </w:rPr>
        <w:t>и</w:t>
      </w:r>
      <w:r w:rsidR="005F098B" w:rsidRPr="00552987">
        <w:rPr>
          <w:rFonts w:ascii="Sylfaen" w:hAnsi="Sylfaen" w:cs="Sylfaen"/>
        </w:rPr>
        <w:t xml:space="preserve"> </w:t>
      </w:r>
      <w:r w:rsidR="005F098B">
        <w:rPr>
          <w:rFonts w:ascii="Sylfaen" w:hAnsi="Sylfaen" w:cs="Sylfaen"/>
        </w:rPr>
        <w:t>географические</w:t>
      </w:r>
      <w:r w:rsidR="005F098B" w:rsidRPr="00552987">
        <w:rPr>
          <w:rFonts w:ascii="Sylfaen" w:hAnsi="Sylfaen" w:cs="Sylfaen"/>
        </w:rPr>
        <w:t xml:space="preserve"> </w:t>
      </w:r>
      <w:r w:rsidR="005F098B">
        <w:rPr>
          <w:rFonts w:ascii="Sylfaen" w:hAnsi="Sylfaen" w:cs="Sylfaen"/>
        </w:rPr>
        <w:t>ландшафты</w:t>
      </w:r>
      <w:r w:rsidR="005F098B" w:rsidRPr="00552987">
        <w:rPr>
          <w:rFonts w:ascii="Sylfaen" w:hAnsi="Sylfaen" w:cs="Sylfaen"/>
        </w:rPr>
        <w:t xml:space="preserve">. </w:t>
      </w:r>
      <w:r w:rsidR="005F098B">
        <w:rPr>
          <w:rFonts w:ascii="Sylfaen" w:hAnsi="Sylfaen" w:cs="Sylfaen"/>
        </w:rPr>
        <w:t>Международная конференция –Иновационные технологиию Кутаиси, 2013.</w:t>
      </w:r>
    </w:p>
    <w:p w:rsidR="0010025C" w:rsidRPr="0025760F" w:rsidRDefault="0010025C" w:rsidP="00030A20">
      <w:pPr>
        <w:spacing w:after="0" w:line="240" w:lineRule="auto"/>
        <w:ind w:firstLine="708"/>
        <w:jc w:val="both"/>
        <w:rPr>
          <w:rFonts w:ascii="Sylfaen" w:hAnsi="Sylfaen"/>
          <w:b/>
          <w:color w:val="FF0000"/>
          <w:lang w:val="ka-GE"/>
        </w:rPr>
      </w:pPr>
    </w:p>
    <w:sectPr w:rsidR="0010025C" w:rsidRPr="0025760F" w:rsidSect="00E34EC8">
      <w:footerReference w:type="default" r:id="rId14"/>
      <w:pgSz w:w="8392" w:h="11907"/>
      <w:pgMar w:top="851" w:right="567" w:bottom="851" w:left="85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9C" w:rsidRDefault="00A4159C" w:rsidP="0018046A">
      <w:pPr>
        <w:spacing w:after="0" w:line="240" w:lineRule="auto"/>
      </w:pPr>
      <w:r>
        <w:separator/>
      </w:r>
    </w:p>
  </w:endnote>
  <w:endnote w:type="continuationSeparator" w:id="0">
    <w:p w:rsidR="00A4159C" w:rsidRDefault="00A4159C" w:rsidP="00180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272862"/>
      <w:docPartObj>
        <w:docPartGallery w:val="Page Numbers (Bottom of Page)"/>
        <w:docPartUnique/>
      </w:docPartObj>
    </w:sdtPr>
    <w:sdtContent>
      <w:p w:rsidR="00F74B31" w:rsidRDefault="00596054">
        <w:pPr>
          <w:pStyle w:val="Footer"/>
          <w:jc w:val="center"/>
        </w:pPr>
        <w:fldSimple w:instr="PAGE   \* MERGEFORMAT">
          <w:r w:rsidR="00552987">
            <w:rPr>
              <w:noProof/>
            </w:rPr>
            <w:t>31</w:t>
          </w:r>
        </w:fldSimple>
      </w:p>
    </w:sdtContent>
  </w:sdt>
  <w:p w:rsidR="00F74B31" w:rsidRDefault="00F74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9C" w:rsidRDefault="00A4159C" w:rsidP="0018046A">
      <w:pPr>
        <w:spacing w:after="0" w:line="240" w:lineRule="auto"/>
      </w:pPr>
      <w:r>
        <w:separator/>
      </w:r>
    </w:p>
  </w:footnote>
  <w:footnote w:type="continuationSeparator" w:id="0">
    <w:p w:rsidR="00A4159C" w:rsidRDefault="00A4159C" w:rsidP="00180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657"/>
    <w:multiLevelType w:val="hybridMultilevel"/>
    <w:tmpl w:val="737A8E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5C44DF5"/>
    <w:multiLevelType w:val="hybridMultilevel"/>
    <w:tmpl w:val="E7B0FEC2"/>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2">
    <w:nsid w:val="0C1A7D5B"/>
    <w:multiLevelType w:val="hybridMultilevel"/>
    <w:tmpl w:val="A3C0A8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83E5B"/>
    <w:multiLevelType w:val="hybridMultilevel"/>
    <w:tmpl w:val="F71C8C32"/>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4">
    <w:nsid w:val="11232DD0"/>
    <w:multiLevelType w:val="hybridMultilevel"/>
    <w:tmpl w:val="7E6C53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464F0"/>
    <w:multiLevelType w:val="hybridMultilevel"/>
    <w:tmpl w:val="382A1C22"/>
    <w:lvl w:ilvl="0" w:tplc="C8AE51D2">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52E354E"/>
    <w:multiLevelType w:val="hybridMultilevel"/>
    <w:tmpl w:val="611613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8A222E0"/>
    <w:multiLevelType w:val="multilevel"/>
    <w:tmpl w:val="5C7EB1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90B6354"/>
    <w:multiLevelType w:val="hybridMultilevel"/>
    <w:tmpl w:val="FDE00BEC"/>
    <w:lvl w:ilvl="0" w:tplc="0F987B26">
      <w:start w:val="1"/>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B7A50F8"/>
    <w:multiLevelType w:val="multilevel"/>
    <w:tmpl w:val="08ECAA0E"/>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0">
    <w:nsid w:val="27E94A0A"/>
    <w:multiLevelType w:val="hybridMultilevel"/>
    <w:tmpl w:val="382A1C22"/>
    <w:lvl w:ilvl="0" w:tplc="C8AE51D2">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8050B1A"/>
    <w:multiLevelType w:val="hybridMultilevel"/>
    <w:tmpl w:val="059ED36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6A27F2"/>
    <w:multiLevelType w:val="hybridMultilevel"/>
    <w:tmpl w:val="21E80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14C86"/>
    <w:multiLevelType w:val="multilevel"/>
    <w:tmpl w:val="ECF40274"/>
    <w:lvl w:ilvl="0">
      <w:start w:val="4"/>
      <w:numFmt w:val="decimal"/>
      <w:lvlText w:val="%1."/>
      <w:lvlJc w:val="left"/>
      <w:pPr>
        <w:ind w:left="375" w:hanging="375"/>
      </w:pPr>
      <w:rPr>
        <w:rFonts w:hint="default"/>
      </w:rPr>
    </w:lvl>
    <w:lvl w:ilvl="1">
      <w:start w:val="4"/>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nsid w:val="2F0E6F4A"/>
    <w:multiLevelType w:val="multilevel"/>
    <w:tmpl w:val="7A2ED2DE"/>
    <w:lvl w:ilvl="0">
      <w:start w:val="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02E185B"/>
    <w:multiLevelType w:val="hybridMultilevel"/>
    <w:tmpl w:val="F7D40D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1013516"/>
    <w:multiLevelType w:val="hybridMultilevel"/>
    <w:tmpl w:val="9030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D7F73"/>
    <w:multiLevelType w:val="hybridMultilevel"/>
    <w:tmpl w:val="B2CCC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5A6FBB"/>
    <w:multiLevelType w:val="hybridMultilevel"/>
    <w:tmpl w:val="9030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14AD0"/>
    <w:multiLevelType w:val="multilevel"/>
    <w:tmpl w:val="7EA279A4"/>
    <w:lvl w:ilvl="0">
      <w:start w:val="3"/>
      <w:numFmt w:val="decimal"/>
      <w:lvlText w:val="%1."/>
      <w:lvlJc w:val="left"/>
      <w:pPr>
        <w:ind w:left="420" w:hanging="420"/>
      </w:pPr>
      <w:rPr>
        <w:rFonts w:cs="Sylfaen" w:hint="default"/>
      </w:rPr>
    </w:lvl>
    <w:lvl w:ilvl="1">
      <w:start w:val="4"/>
      <w:numFmt w:val="decimal"/>
      <w:lvlText w:val="%1.%2."/>
      <w:lvlJc w:val="left"/>
      <w:pPr>
        <w:ind w:left="420" w:hanging="4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800" w:hanging="1800"/>
      </w:pPr>
      <w:rPr>
        <w:rFonts w:cs="Sylfaen" w:hint="default"/>
      </w:rPr>
    </w:lvl>
    <w:lvl w:ilvl="8">
      <w:start w:val="1"/>
      <w:numFmt w:val="decimal"/>
      <w:lvlText w:val="%1.%2.%3.%4.%5.%6.%7.%8.%9."/>
      <w:lvlJc w:val="left"/>
      <w:pPr>
        <w:ind w:left="1800" w:hanging="1800"/>
      </w:pPr>
      <w:rPr>
        <w:rFonts w:cs="Sylfaen" w:hint="default"/>
      </w:rPr>
    </w:lvl>
  </w:abstractNum>
  <w:abstractNum w:abstractNumId="20">
    <w:nsid w:val="3B351E7A"/>
    <w:multiLevelType w:val="hybridMultilevel"/>
    <w:tmpl w:val="0B38D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6E04DD"/>
    <w:multiLevelType w:val="hybridMultilevel"/>
    <w:tmpl w:val="19DC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90CE9"/>
    <w:multiLevelType w:val="hybridMultilevel"/>
    <w:tmpl w:val="A1CC8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E6710C"/>
    <w:multiLevelType w:val="multilevel"/>
    <w:tmpl w:val="0EE47C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456910D5"/>
    <w:multiLevelType w:val="hybridMultilevel"/>
    <w:tmpl w:val="8D56A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F541D"/>
    <w:multiLevelType w:val="hybridMultilevel"/>
    <w:tmpl w:val="EF88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0218D"/>
    <w:multiLevelType w:val="hybridMultilevel"/>
    <w:tmpl w:val="59A47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E6950"/>
    <w:multiLevelType w:val="hybridMultilevel"/>
    <w:tmpl w:val="C406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A4572"/>
    <w:multiLevelType w:val="hybridMultilevel"/>
    <w:tmpl w:val="E3DE42DA"/>
    <w:lvl w:ilvl="0" w:tplc="04190001">
      <w:start w:val="1"/>
      <w:numFmt w:val="bullet"/>
      <w:lvlText w:val=""/>
      <w:lvlJc w:val="left"/>
      <w:pPr>
        <w:tabs>
          <w:tab w:val="num" w:pos="1866"/>
        </w:tabs>
        <w:ind w:left="1866" w:hanging="360"/>
      </w:pPr>
      <w:rPr>
        <w:rFonts w:ascii="Symbol" w:hAnsi="Symbol"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29">
    <w:nsid w:val="55C6531E"/>
    <w:multiLevelType w:val="hybridMultilevel"/>
    <w:tmpl w:val="382A1C22"/>
    <w:lvl w:ilvl="0" w:tplc="C8AE51D2">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56A70389"/>
    <w:multiLevelType w:val="hybridMultilevel"/>
    <w:tmpl w:val="11B4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A759BF"/>
    <w:multiLevelType w:val="hybridMultilevel"/>
    <w:tmpl w:val="A3E8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D06C0"/>
    <w:multiLevelType w:val="multilevel"/>
    <w:tmpl w:val="40FC998C"/>
    <w:lvl w:ilvl="0">
      <w:start w:val="1"/>
      <w:numFmt w:val="decimal"/>
      <w:lvlText w:val="%1."/>
      <w:lvlJc w:val="left"/>
      <w:pPr>
        <w:ind w:left="720" w:hanging="360"/>
      </w:pPr>
      <w:rPr>
        <w:rFonts w:cs="Sylfaen"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B3C5B54"/>
    <w:multiLevelType w:val="hybridMultilevel"/>
    <w:tmpl w:val="0AB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54276"/>
    <w:multiLevelType w:val="hybridMultilevel"/>
    <w:tmpl w:val="A3C0A8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D42855"/>
    <w:multiLevelType w:val="hybridMultilevel"/>
    <w:tmpl w:val="E04E98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30A44D5"/>
    <w:multiLevelType w:val="hybridMultilevel"/>
    <w:tmpl w:val="A3C0A8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F33A8"/>
    <w:multiLevelType w:val="multilevel"/>
    <w:tmpl w:val="ECF40274"/>
    <w:lvl w:ilvl="0">
      <w:start w:val="4"/>
      <w:numFmt w:val="decimal"/>
      <w:lvlText w:val="%1."/>
      <w:lvlJc w:val="left"/>
      <w:pPr>
        <w:ind w:left="375" w:hanging="375"/>
      </w:pPr>
      <w:rPr>
        <w:rFonts w:hint="default"/>
      </w:rPr>
    </w:lvl>
    <w:lvl w:ilvl="1">
      <w:start w:val="4"/>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8">
    <w:nsid w:val="6D23149A"/>
    <w:multiLevelType w:val="multilevel"/>
    <w:tmpl w:val="20B2BF3A"/>
    <w:lvl w:ilvl="0">
      <w:start w:val="1"/>
      <w:numFmt w:val="decimal"/>
      <w:lvlText w:val="%1."/>
      <w:lvlJc w:val="left"/>
      <w:pPr>
        <w:ind w:left="720" w:hanging="360"/>
      </w:pPr>
      <w:rPr>
        <w:rFonts w:hint="default"/>
      </w:rPr>
    </w:lvl>
    <w:lvl w:ilvl="1">
      <w:start w:val="2"/>
      <w:numFmt w:val="decimal"/>
      <w:isLgl/>
      <w:lvlText w:val="%1.%2."/>
      <w:lvlJc w:val="left"/>
      <w:pPr>
        <w:ind w:left="2088" w:hanging="1380"/>
      </w:pPr>
      <w:rPr>
        <w:rFonts w:hint="default"/>
      </w:rPr>
    </w:lvl>
    <w:lvl w:ilvl="2">
      <w:start w:val="1"/>
      <w:numFmt w:val="decimal"/>
      <w:isLgl/>
      <w:lvlText w:val="%1.%2.%3."/>
      <w:lvlJc w:val="left"/>
      <w:pPr>
        <w:ind w:left="2436" w:hanging="1380"/>
      </w:pPr>
      <w:rPr>
        <w:rFonts w:hint="default"/>
      </w:rPr>
    </w:lvl>
    <w:lvl w:ilvl="3">
      <w:start w:val="1"/>
      <w:numFmt w:val="decimal"/>
      <w:isLgl/>
      <w:lvlText w:val="%1.%2.%3.%4."/>
      <w:lvlJc w:val="left"/>
      <w:pPr>
        <w:ind w:left="2784" w:hanging="1380"/>
      </w:pPr>
      <w:rPr>
        <w:rFonts w:hint="default"/>
      </w:rPr>
    </w:lvl>
    <w:lvl w:ilvl="4">
      <w:start w:val="1"/>
      <w:numFmt w:val="decimal"/>
      <w:isLgl/>
      <w:lvlText w:val="%1.%2.%3.%4.%5."/>
      <w:lvlJc w:val="left"/>
      <w:pPr>
        <w:ind w:left="3132" w:hanging="13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nsid w:val="73B25755"/>
    <w:multiLevelType w:val="hybridMultilevel"/>
    <w:tmpl w:val="5DDE89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4385C58"/>
    <w:multiLevelType w:val="hybridMultilevel"/>
    <w:tmpl w:val="382A1C22"/>
    <w:lvl w:ilvl="0" w:tplc="C8AE51D2">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7E235BFE"/>
    <w:multiLevelType w:val="hybridMultilevel"/>
    <w:tmpl w:val="98E6532C"/>
    <w:lvl w:ilvl="0" w:tplc="395AA7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F5F40E7"/>
    <w:multiLevelType w:val="hybridMultilevel"/>
    <w:tmpl w:val="631CB610"/>
    <w:lvl w:ilvl="0" w:tplc="12AC92CC">
      <w:start w:val="1"/>
      <w:numFmt w:val="decimal"/>
      <w:lvlText w:val="%1."/>
      <w:lvlJc w:val="left"/>
      <w:pPr>
        <w:ind w:left="825" w:hanging="360"/>
      </w:pPr>
      <w:rPr>
        <w:rFonts w:hint="default"/>
        <w:color w:val="auto"/>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34"/>
  </w:num>
  <w:num w:numId="2">
    <w:abstractNumId w:val="36"/>
  </w:num>
  <w:num w:numId="3">
    <w:abstractNumId w:val="21"/>
  </w:num>
  <w:num w:numId="4">
    <w:abstractNumId w:val="32"/>
  </w:num>
  <w:num w:numId="5">
    <w:abstractNumId w:val="19"/>
  </w:num>
  <w:num w:numId="6">
    <w:abstractNumId w:val="15"/>
  </w:num>
  <w:num w:numId="7">
    <w:abstractNumId w:val="22"/>
  </w:num>
  <w:num w:numId="8">
    <w:abstractNumId w:val="17"/>
  </w:num>
  <w:num w:numId="9">
    <w:abstractNumId w:val="30"/>
  </w:num>
  <w:num w:numId="10">
    <w:abstractNumId w:val="29"/>
  </w:num>
  <w:num w:numId="11">
    <w:abstractNumId w:val="2"/>
  </w:num>
  <w:num w:numId="12">
    <w:abstractNumId w:val="35"/>
  </w:num>
  <w:num w:numId="13">
    <w:abstractNumId w:val="4"/>
  </w:num>
  <w:num w:numId="14">
    <w:abstractNumId w:val="20"/>
  </w:num>
  <w:num w:numId="15">
    <w:abstractNumId w:val="24"/>
  </w:num>
  <w:num w:numId="16">
    <w:abstractNumId w:val="9"/>
  </w:num>
  <w:num w:numId="17">
    <w:abstractNumId w:val="31"/>
  </w:num>
  <w:num w:numId="18">
    <w:abstractNumId w:val="38"/>
  </w:num>
  <w:num w:numId="19">
    <w:abstractNumId w:val="39"/>
  </w:num>
  <w:num w:numId="20">
    <w:abstractNumId w:val="0"/>
  </w:num>
  <w:num w:numId="21">
    <w:abstractNumId w:val="33"/>
  </w:num>
  <w:num w:numId="22">
    <w:abstractNumId w:val="25"/>
  </w:num>
  <w:num w:numId="23">
    <w:abstractNumId w:val="16"/>
  </w:num>
  <w:num w:numId="24">
    <w:abstractNumId w:val="23"/>
  </w:num>
  <w:num w:numId="25">
    <w:abstractNumId w:val="14"/>
  </w:num>
  <w:num w:numId="26">
    <w:abstractNumId w:val="12"/>
  </w:num>
  <w:num w:numId="27">
    <w:abstractNumId w:val="26"/>
  </w:num>
  <w:num w:numId="28">
    <w:abstractNumId w:val="42"/>
  </w:num>
  <w:num w:numId="29">
    <w:abstractNumId w:val="40"/>
  </w:num>
  <w:num w:numId="30">
    <w:abstractNumId w:val="5"/>
  </w:num>
  <w:num w:numId="31">
    <w:abstractNumId w:val="10"/>
  </w:num>
  <w:num w:numId="32">
    <w:abstractNumId w:val="1"/>
  </w:num>
  <w:num w:numId="33">
    <w:abstractNumId w:val="3"/>
  </w:num>
  <w:num w:numId="34">
    <w:abstractNumId w:val="28"/>
  </w:num>
  <w:num w:numId="35">
    <w:abstractNumId w:val="6"/>
  </w:num>
  <w:num w:numId="36">
    <w:abstractNumId w:val="7"/>
  </w:num>
  <w:num w:numId="37">
    <w:abstractNumId w:val="41"/>
  </w:num>
  <w:num w:numId="38">
    <w:abstractNumId w:val="8"/>
  </w:num>
  <w:num w:numId="39">
    <w:abstractNumId w:val="11"/>
  </w:num>
  <w:num w:numId="40">
    <w:abstractNumId w:val="13"/>
  </w:num>
  <w:num w:numId="41">
    <w:abstractNumId w:val="18"/>
  </w:num>
  <w:num w:numId="42">
    <w:abstractNumId w:val="27"/>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7A2A35"/>
    <w:rsid w:val="00027355"/>
    <w:rsid w:val="00030A20"/>
    <w:rsid w:val="000327F0"/>
    <w:rsid w:val="000438CD"/>
    <w:rsid w:val="00064D54"/>
    <w:rsid w:val="00065829"/>
    <w:rsid w:val="00071089"/>
    <w:rsid w:val="000751C0"/>
    <w:rsid w:val="000775C3"/>
    <w:rsid w:val="00092612"/>
    <w:rsid w:val="000A7F38"/>
    <w:rsid w:val="000B2A90"/>
    <w:rsid w:val="000B2D2D"/>
    <w:rsid w:val="000B3BBC"/>
    <w:rsid w:val="000C77A2"/>
    <w:rsid w:val="000D1244"/>
    <w:rsid w:val="000D2A47"/>
    <w:rsid w:val="000D43DA"/>
    <w:rsid w:val="000E35A7"/>
    <w:rsid w:val="000F0725"/>
    <w:rsid w:val="0010021E"/>
    <w:rsid w:val="0010025C"/>
    <w:rsid w:val="00116111"/>
    <w:rsid w:val="00133BAA"/>
    <w:rsid w:val="00133DE3"/>
    <w:rsid w:val="001443E4"/>
    <w:rsid w:val="001550F1"/>
    <w:rsid w:val="001620EE"/>
    <w:rsid w:val="0016513D"/>
    <w:rsid w:val="00165551"/>
    <w:rsid w:val="001702F9"/>
    <w:rsid w:val="00171AA7"/>
    <w:rsid w:val="001726EC"/>
    <w:rsid w:val="00173771"/>
    <w:rsid w:val="0018046A"/>
    <w:rsid w:val="00181E6D"/>
    <w:rsid w:val="001875ED"/>
    <w:rsid w:val="001A1609"/>
    <w:rsid w:val="001B0FEB"/>
    <w:rsid w:val="001B72BC"/>
    <w:rsid w:val="001C1019"/>
    <w:rsid w:val="001C6001"/>
    <w:rsid w:val="001E48F0"/>
    <w:rsid w:val="001E7120"/>
    <w:rsid w:val="001F0405"/>
    <w:rsid w:val="001F10E5"/>
    <w:rsid w:val="00202F49"/>
    <w:rsid w:val="002212E6"/>
    <w:rsid w:val="00241094"/>
    <w:rsid w:val="00247531"/>
    <w:rsid w:val="00253592"/>
    <w:rsid w:val="00253E0A"/>
    <w:rsid w:val="0025760F"/>
    <w:rsid w:val="00266357"/>
    <w:rsid w:val="00290031"/>
    <w:rsid w:val="002943C6"/>
    <w:rsid w:val="00296DA1"/>
    <w:rsid w:val="00297BF1"/>
    <w:rsid w:val="002A09CA"/>
    <w:rsid w:val="002A7315"/>
    <w:rsid w:val="002A7E68"/>
    <w:rsid w:val="002B3508"/>
    <w:rsid w:val="002C2CB6"/>
    <w:rsid w:val="002C3F5D"/>
    <w:rsid w:val="002C4571"/>
    <w:rsid w:val="002C7E2D"/>
    <w:rsid w:val="002E6198"/>
    <w:rsid w:val="002F0328"/>
    <w:rsid w:val="0030466C"/>
    <w:rsid w:val="00312C64"/>
    <w:rsid w:val="0031750E"/>
    <w:rsid w:val="00326436"/>
    <w:rsid w:val="00326633"/>
    <w:rsid w:val="00335D27"/>
    <w:rsid w:val="00341221"/>
    <w:rsid w:val="00347119"/>
    <w:rsid w:val="003605AB"/>
    <w:rsid w:val="00363512"/>
    <w:rsid w:val="003644E2"/>
    <w:rsid w:val="003753DD"/>
    <w:rsid w:val="003766A0"/>
    <w:rsid w:val="0039031B"/>
    <w:rsid w:val="003A73A5"/>
    <w:rsid w:val="003D1629"/>
    <w:rsid w:val="003D780E"/>
    <w:rsid w:val="003E2ADF"/>
    <w:rsid w:val="003F220E"/>
    <w:rsid w:val="00431E4D"/>
    <w:rsid w:val="00440201"/>
    <w:rsid w:val="00446345"/>
    <w:rsid w:val="0045002D"/>
    <w:rsid w:val="00481232"/>
    <w:rsid w:val="004841C3"/>
    <w:rsid w:val="00486FEC"/>
    <w:rsid w:val="00487B35"/>
    <w:rsid w:val="0049092F"/>
    <w:rsid w:val="0049691C"/>
    <w:rsid w:val="004A2991"/>
    <w:rsid w:val="004B46E7"/>
    <w:rsid w:val="004C6E3B"/>
    <w:rsid w:val="004E73DA"/>
    <w:rsid w:val="004F1414"/>
    <w:rsid w:val="004F34CF"/>
    <w:rsid w:val="004F4135"/>
    <w:rsid w:val="00502300"/>
    <w:rsid w:val="00507FA7"/>
    <w:rsid w:val="0051275A"/>
    <w:rsid w:val="0052543D"/>
    <w:rsid w:val="00547A23"/>
    <w:rsid w:val="00550366"/>
    <w:rsid w:val="00550C2C"/>
    <w:rsid w:val="00551321"/>
    <w:rsid w:val="00552987"/>
    <w:rsid w:val="00557B17"/>
    <w:rsid w:val="0056398F"/>
    <w:rsid w:val="00596054"/>
    <w:rsid w:val="005A06DF"/>
    <w:rsid w:val="005A36C6"/>
    <w:rsid w:val="005B7711"/>
    <w:rsid w:val="005C044D"/>
    <w:rsid w:val="005C4661"/>
    <w:rsid w:val="005D20F8"/>
    <w:rsid w:val="005E6956"/>
    <w:rsid w:val="005F098B"/>
    <w:rsid w:val="005F2A77"/>
    <w:rsid w:val="00603A40"/>
    <w:rsid w:val="00630BC2"/>
    <w:rsid w:val="0063357B"/>
    <w:rsid w:val="00637DF7"/>
    <w:rsid w:val="006436FD"/>
    <w:rsid w:val="00664D73"/>
    <w:rsid w:val="00680672"/>
    <w:rsid w:val="00697CFA"/>
    <w:rsid w:val="006A4B99"/>
    <w:rsid w:val="006C6B32"/>
    <w:rsid w:val="006C7B9F"/>
    <w:rsid w:val="006D17BB"/>
    <w:rsid w:val="006D77F3"/>
    <w:rsid w:val="006E387F"/>
    <w:rsid w:val="0070185D"/>
    <w:rsid w:val="00702C13"/>
    <w:rsid w:val="00712F38"/>
    <w:rsid w:val="00721336"/>
    <w:rsid w:val="00726A33"/>
    <w:rsid w:val="00730837"/>
    <w:rsid w:val="00737CDD"/>
    <w:rsid w:val="0076297F"/>
    <w:rsid w:val="00763DD5"/>
    <w:rsid w:val="007708F7"/>
    <w:rsid w:val="0077171C"/>
    <w:rsid w:val="00773F68"/>
    <w:rsid w:val="00777B89"/>
    <w:rsid w:val="00792585"/>
    <w:rsid w:val="00792D8B"/>
    <w:rsid w:val="007951E0"/>
    <w:rsid w:val="007968EA"/>
    <w:rsid w:val="007A1BB8"/>
    <w:rsid w:val="007A2859"/>
    <w:rsid w:val="007A2A35"/>
    <w:rsid w:val="007B4DE0"/>
    <w:rsid w:val="007B5440"/>
    <w:rsid w:val="007D1E26"/>
    <w:rsid w:val="007D71AB"/>
    <w:rsid w:val="00800C18"/>
    <w:rsid w:val="00801FAF"/>
    <w:rsid w:val="008065C5"/>
    <w:rsid w:val="00813EFA"/>
    <w:rsid w:val="00820C49"/>
    <w:rsid w:val="008320D9"/>
    <w:rsid w:val="008327D5"/>
    <w:rsid w:val="00837DF3"/>
    <w:rsid w:val="0085710B"/>
    <w:rsid w:val="00857A6C"/>
    <w:rsid w:val="00860628"/>
    <w:rsid w:val="00876C62"/>
    <w:rsid w:val="00884EA0"/>
    <w:rsid w:val="00890FD1"/>
    <w:rsid w:val="00895777"/>
    <w:rsid w:val="008A26C0"/>
    <w:rsid w:val="008A53C0"/>
    <w:rsid w:val="008A5A1C"/>
    <w:rsid w:val="008B08A2"/>
    <w:rsid w:val="008B6CCC"/>
    <w:rsid w:val="008C316A"/>
    <w:rsid w:val="008C3812"/>
    <w:rsid w:val="008D1701"/>
    <w:rsid w:val="008D5A4A"/>
    <w:rsid w:val="008E2508"/>
    <w:rsid w:val="009004D2"/>
    <w:rsid w:val="00902CAA"/>
    <w:rsid w:val="009030C0"/>
    <w:rsid w:val="00905A31"/>
    <w:rsid w:val="00913614"/>
    <w:rsid w:val="00925FD2"/>
    <w:rsid w:val="00932117"/>
    <w:rsid w:val="0093241A"/>
    <w:rsid w:val="00947625"/>
    <w:rsid w:val="00967F9E"/>
    <w:rsid w:val="0097309F"/>
    <w:rsid w:val="0099098A"/>
    <w:rsid w:val="009C7497"/>
    <w:rsid w:val="009D6313"/>
    <w:rsid w:val="009D6AB9"/>
    <w:rsid w:val="009D7676"/>
    <w:rsid w:val="009F0E10"/>
    <w:rsid w:val="00A02054"/>
    <w:rsid w:val="00A157DE"/>
    <w:rsid w:val="00A21E84"/>
    <w:rsid w:val="00A320EB"/>
    <w:rsid w:val="00A4159C"/>
    <w:rsid w:val="00A54EEA"/>
    <w:rsid w:val="00A5632E"/>
    <w:rsid w:val="00A71752"/>
    <w:rsid w:val="00A87301"/>
    <w:rsid w:val="00AA1A95"/>
    <w:rsid w:val="00AB0E5F"/>
    <w:rsid w:val="00AE02B0"/>
    <w:rsid w:val="00AE593E"/>
    <w:rsid w:val="00AE7E26"/>
    <w:rsid w:val="00AF6989"/>
    <w:rsid w:val="00B01C2D"/>
    <w:rsid w:val="00B0244C"/>
    <w:rsid w:val="00B20286"/>
    <w:rsid w:val="00B25402"/>
    <w:rsid w:val="00B423D9"/>
    <w:rsid w:val="00B44C9E"/>
    <w:rsid w:val="00B7339B"/>
    <w:rsid w:val="00B73AF3"/>
    <w:rsid w:val="00B801E1"/>
    <w:rsid w:val="00B842CE"/>
    <w:rsid w:val="00B85BF8"/>
    <w:rsid w:val="00B93970"/>
    <w:rsid w:val="00B96A59"/>
    <w:rsid w:val="00BA7C91"/>
    <w:rsid w:val="00BB17E6"/>
    <w:rsid w:val="00BC782D"/>
    <w:rsid w:val="00BE1400"/>
    <w:rsid w:val="00C13E23"/>
    <w:rsid w:val="00C226A2"/>
    <w:rsid w:val="00C239F8"/>
    <w:rsid w:val="00C273F1"/>
    <w:rsid w:val="00C40E65"/>
    <w:rsid w:val="00C47CC2"/>
    <w:rsid w:val="00C51DB1"/>
    <w:rsid w:val="00C534A0"/>
    <w:rsid w:val="00C61487"/>
    <w:rsid w:val="00C63B34"/>
    <w:rsid w:val="00C65A32"/>
    <w:rsid w:val="00C7492A"/>
    <w:rsid w:val="00C85C67"/>
    <w:rsid w:val="00C96DF5"/>
    <w:rsid w:val="00CB3840"/>
    <w:rsid w:val="00CC0115"/>
    <w:rsid w:val="00D016DF"/>
    <w:rsid w:val="00D1074F"/>
    <w:rsid w:val="00D1481C"/>
    <w:rsid w:val="00D27489"/>
    <w:rsid w:val="00D32C15"/>
    <w:rsid w:val="00D33CB5"/>
    <w:rsid w:val="00D60AF3"/>
    <w:rsid w:val="00D679BC"/>
    <w:rsid w:val="00D918E3"/>
    <w:rsid w:val="00D92EC0"/>
    <w:rsid w:val="00D96AFB"/>
    <w:rsid w:val="00DC5E66"/>
    <w:rsid w:val="00DD4C1F"/>
    <w:rsid w:val="00DD6827"/>
    <w:rsid w:val="00DD7554"/>
    <w:rsid w:val="00DE78F7"/>
    <w:rsid w:val="00DF5868"/>
    <w:rsid w:val="00E0677C"/>
    <w:rsid w:val="00E26AFC"/>
    <w:rsid w:val="00E30BCB"/>
    <w:rsid w:val="00E32841"/>
    <w:rsid w:val="00E3404F"/>
    <w:rsid w:val="00E34EC8"/>
    <w:rsid w:val="00E41010"/>
    <w:rsid w:val="00E4344D"/>
    <w:rsid w:val="00E451DB"/>
    <w:rsid w:val="00E465AE"/>
    <w:rsid w:val="00E46FBB"/>
    <w:rsid w:val="00E664B7"/>
    <w:rsid w:val="00E82F37"/>
    <w:rsid w:val="00E95313"/>
    <w:rsid w:val="00EC1C81"/>
    <w:rsid w:val="00EC6275"/>
    <w:rsid w:val="00ED4123"/>
    <w:rsid w:val="00ED4190"/>
    <w:rsid w:val="00EE00D0"/>
    <w:rsid w:val="00EE7879"/>
    <w:rsid w:val="00F05113"/>
    <w:rsid w:val="00F25234"/>
    <w:rsid w:val="00F266D6"/>
    <w:rsid w:val="00F30E35"/>
    <w:rsid w:val="00F42EEF"/>
    <w:rsid w:val="00F52062"/>
    <w:rsid w:val="00F64898"/>
    <w:rsid w:val="00F72D9F"/>
    <w:rsid w:val="00F74B31"/>
    <w:rsid w:val="00F75247"/>
    <w:rsid w:val="00F769CA"/>
    <w:rsid w:val="00F84472"/>
    <w:rsid w:val="00F9210B"/>
    <w:rsid w:val="00F936AF"/>
    <w:rsid w:val="00F95B7C"/>
    <w:rsid w:val="00F96169"/>
    <w:rsid w:val="00FB192D"/>
    <w:rsid w:val="00FB51B2"/>
    <w:rsid w:val="00FB7788"/>
    <w:rsid w:val="00FD3785"/>
    <w:rsid w:val="00FE477C"/>
    <w:rsid w:val="00FF017B"/>
    <w:rsid w:val="00FF6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EA"/>
    <w:rPr>
      <w:rFonts w:ascii="Tahoma" w:hAnsi="Tahoma" w:cs="Tahoma"/>
      <w:sz w:val="16"/>
      <w:szCs w:val="16"/>
    </w:rPr>
  </w:style>
  <w:style w:type="paragraph" w:styleId="Header">
    <w:name w:val="header"/>
    <w:basedOn w:val="Normal"/>
    <w:link w:val="HeaderChar"/>
    <w:uiPriority w:val="99"/>
    <w:unhideWhenUsed/>
    <w:rsid w:val="00180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46A"/>
  </w:style>
  <w:style w:type="paragraph" w:styleId="Footer">
    <w:name w:val="footer"/>
    <w:basedOn w:val="Normal"/>
    <w:link w:val="FooterChar"/>
    <w:uiPriority w:val="99"/>
    <w:unhideWhenUsed/>
    <w:rsid w:val="00180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46A"/>
  </w:style>
  <w:style w:type="paragraph" w:customStyle="1" w:styleId="Default">
    <w:name w:val="Default"/>
    <w:rsid w:val="00820C49"/>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20C49"/>
    <w:rPr>
      <w:color w:val="0000FF" w:themeColor="hyperlink"/>
      <w:u w:val="single"/>
    </w:rPr>
  </w:style>
  <w:style w:type="paragraph" w:styleId="NoSpacing">
    <w:name w:val="No Spacing"/>
    <w:uiPriority w:val="1"/>
    <w:qFormat/>
    <w:rsid w:val="00C65A32"/>
    <w:pPr>
      <w:spacing w:after="0" w:line="240" w:lineRule="auto"/>
    </w:pPr>
    <w:rPr>
      <w:rFonts w:ascii="Calibri" w:eastAsia="Times New Roman" w:hAnsi="Calibri" w:cs="Times New Roman"/>
      <w:lang w:eastAsia="ru-RU"/>
    </w:rPr>
  </w:style>
  <w:style w:type="paragraph" w:styleId="ListParagraph">
    <w:name w:val="List Paragraph"/>
    <w:basedOn w:val="Normal"/>
    <w:uiPriority w:val="34"/>
    <w:qFormat/>
    <w:rsid w:val="005F2A77"/>
    <w:pPr>
      <w:ind w:left="720"/>
      <w:contextualSpacing/>
    </w:pPr>
    <w:rPr>
      <w:lang w:val="en-US"/>
    </w:rPr>
  </w:style>
  <w:style w:type="character" w:customStyle="1" w:styleId="apple-converted-space">
    <w:name w:val="apple-converted-space"/>
    <w:basedOn w:val="DefaultParagraphFont"/>
    <w:rsid w:val="003753DD"/>
  </w:style>
  <w:style w:type="character" w:styleId="Strong">
    <w:name w:val="Strong"/>
    <w:basedOn w:val="DefaultParagraphFont"/>
    <w:uiPriority w:val="22"/>
    <w:qFormat/>
    <w:rsid w:val="003753DD"/>
    <w:rPr>
      <w:b/>
      <w:bCs/>
    </w:rPr>
  </w:style>
  <w:style w:type="table" w:customStyle="1" w:styleId="1">
    <w:name w:val="Сетка таблицы1"/>
    <w:basedOn w:val="TableNormal"/>
    <w:uiPriority w:val="59"/>
    <w:rsid w:val="00B73AF3"/>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B73A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4E73DA"/>
    <w:pPr>
      <w:spacing w:after="120"/>
    </w:pPr>
    <w:rPr>
      <w:rFonts w:eastAsiaTheme="minorEastAsia"/>
      <w:lang w:val="en-US"/>
    </w:rPr>
  </w:style>
  <w:style w:type="character" w:customStyle="1" w:styleId="BodyTextChar">
    <w:name w:val="Body Text Char"/>
    <w:basedOn w:val="DefaultParagraphFont"/>
    <w:link w:val="BodyText"/>
    <w:uiPriority w:val="99"/>
    <w:semiHidden/>
    <w:rsid w:val="004E73DA"/>
    <w:rPr>
      <w:rFonts w:eastAsiaTheme="minorEastAsia"/>
      <w:lang w:val="en-US"/>
    </w:rPr>
  </w:style>
  <w:style w:type="paragraph" w:styleId="NormalWeb">
    <w:name w:val="Normal (Web)"/>
    <w:basedOn w:val="Normal"/>
    <w:uiPriority w:val="99"/>
    <w:unhideWhenUsed/>
    <w:rsid w:val="004E7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sira\Desktop\Cira%20Qamadadze\&#4316;&#4312;&#4304;&#4307;&#4304;&#4306;&#4312;&#4321;%20&#4306;&#4304;&#4311;&#4305;&#4317;&#4305;&#4312;&#4321;%20&#4313;&#4317;&#4308;&#4324;&#4312;&#4330;&#4312;&#4308;&#4316;&#4322;&#4312;.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sira\Desktop\&#1053;&#1086;&#1074;&#1072;&#1103;%20&#1087;&#1072;&#1087;&#1082;&#1072;\&#4307;&#4304;&#4307;&#4308;&#4305;&#4312;&#4311;&#4312;%20&#4307;&#4304;%20&#4323;&#4304;&#4320;&#4327;&#4317;&#4324;&#4312;&#4311;&#4312;%20&#4321;&#4312;&#4311;&#4305;&#4317;&#4321;&#4330;&#4309;&#4314;&#4312;&#4321;%20&#4318;&#4308;&#4320;&#4312;&#4317;&#4307;&#4312;\batumi.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sira\Desktop\&#1053;&#1086;&#1074;&#1072;&#1103;%20&#1087;&#1072;&#1087;&#1082;&#1072;\&#4307;&#4304;&#4307;&#4308;&#4305;&#4312;&#4311;&#4312;%20&#4307;&#4304;%20&#4323;&#4304;&#4320;&#4327;&#4317;&#4324;&#4312;&#4311;&#4312;%20&#4321;&#4312;&#4311;&#4305;&#4317;&#4321;&#4330;&#4309;&#4314;&#4312;&#4321;%20&#4318;&#4308;&#4320;&#4312;&#4317;&#4307;&#4312;\qe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sira\Desktop\Cira%20Qamadadze\&#4322;&#4308;&#4316;&#4312;&#4321;%20&#4315;&#4304;&#4320;&#4304;&#4306;&#431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sira\Desktop\Cira%20Qamadadze\&#4322;&#4308;&#4316;&#4312;&#4321;%20&#4315;&#4304;&#4320;&#4304;&#4306;&#43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spPr>
            <a:ln w="28575">
              <a:noFill/>
            </a:ln>
          </c:spPr>
          <c:trendline>
            <c:trendlineType val="poly"/>
            <c:order val="2"/>
            <c:dispRSqr val="1"/>
            <c:dispEq val="1"/>
            <c:trendlineLbl>
              <c:layout>
                <c:manualLayout>
                  <c:x val="9.8991907261593501E-2"/>
                  <c:y val="-0.14263524351123036"/>
                </c:manualLayout>
              </c:layout>
              <c:numFmt formatCode="General" sourceLinked="0"/>
            </c:trendlineLbl>
          </c:trendline>
          <c:xVal>
            <c:numRef>
              <c:f>Sheet1!$A$3:$A$6</c:f>
              <c:numCache>
                <c:formatCode>General</c:formatCode>
                <c:ptCount val="4"/>
                <c:pt idx="0">
                  <c:v>15</c:v>
                </c:pt>
                <c:pt idx="1">
                  <c:v>30</c:v>
                </c:pt>
                <c:pt idx="2">
                  <c:v>82</c:v>
                </c:pt>
                <c:pt idx="3">
                  <c:v>192</c:v>
                </c:pt>
              </c:numCache>
            </c:numRef>
          </c:xVal>
          <c:yVal>
            <c:numRef>
              <c:f>Sheet1!$B$3:$B$6</c:f>
              <c:numCache>
                <c:formatCode>General</c:formatCode>
                <c:ptCount val="4"/>
                <c:pt idx="0">
                  <c:v>0.86000000000000065</c:v>
                </c:pt>
                <c:pt idx="1">
                  <c:v>0.8</c:v>
                </c:pt>
                <c:pt idx="2">
                  <c:v>0.760000000000006</c:v>
                </c:pt>
                <c:pt idx="3">
                  <c:v>0.84000000000000064</c:v>
                </c:pt>
              </c:numCache>
            </c:numRef>
          </c:yVal>
        </c:ser>
        <c:axId val="96289536"/>
        <c:axId val="96291456"/>
      </c:scatterChart>
      <c:valAx>
        <c:axId val="96289536"/>
        <c:scaling>
          <c:orientation val="minMax"/>
        </c:scaling>
        <c:axPos val="b"/>
        <c:numFmt formatCode="General" sourceLinked="1"/>
        <c:tickLblPos val="nextTo"/>
        <c:crossAx val="96291456"/>
        <c:crosses val="autoZero"/>
        <c:crossBetween val="midCat"/>
      </c:valAx>
      <c:valAx>
        <c:axId val="96291456"/>
        <c:scaling>
          <c:orientation val="minMax"/>
        </c:scaling>
        <c:axPos val="l"/>
        <c:majorGridlines/>
        <c:numFmt formatCode="General" sourceLinked="1"/>
        <c:tickLblPos val="nextTo"/>
        <c:crossAx val="96289536"/>
        <c:crosses val="autoZero"/>
        <c:crossBetween val="midCat"/>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638509472030282"/>
          <c:y val="0.16828702024232794"/>
          <c:w val="0.78407931151463262"/>
          <c:h val="0.50870160761155025"/>
        </c:manualLayout>
      </c:layout>
      <c:lineChart>
        <c:grouping val="standard"/>
        <c:ser>
          <c:idx val="0"/>
          <c:order val="0"/>
          <c:tx>
            <c:strRef>
              <c:f>'D:\sta\[wliuri machvenebeli niadagis da haeris. cx.1  cx.2.xlsx]batumi'!$A$1</c:f>
              <c:strCache>
                <c:ptCount val="1"/>
                <c:pt idx="0">
                  <c:v>ნიადაგის ტემპერატურა
</c:v>
                </c:pt>
              </c:strCache>
            </c:strRef>
          </c:tx>
          <c:marker>
            <c:symbol val="none"/>
          </c:marker>
          <c:val>
            <c:numRef>
              <c:f>'D:\sta\[wliuri machvenebeli niadagis da haeris. cx.1  cx.2.xlsx]batumi'!$A$2:$A$13</c:f>
              <c:numCache>
                <c:formatCode>General</c:formatCode>
                <c:ptCount val="12"/>
                <c:pt idx="0">
                  <c:v>5</c:v>
                </c:pt>
                <c:pt idx="1">
                  <c:v>6</c:v>
                </c:pt>
                <c:pt idx="2">
                  <c:v>9</c:v>
                </c:pt>
                <c:pt idx="3">
                  <c:v>14</c:v>
                </c:pt>
                <c:pt idx="4">
                  <c:v>19</c:v>
                </c:pt>
                <c:pt idx="5">
                  <c:v>24</c:v>
                </c:pt>
                <c:pt idx="6">
                  <c:v>26</c:v>
                </c:pt>
                <c:pt idx="7">
                  <c:v>26</c:v>
                </c:pt>
                <c:pt idx="8">
                  <c:v>22</c:v>
                </c:pt>
                <c:pt idx="9">
                  <c:v>17</c:v>
                </c:pt>
                <c:pt idx="10">
                  <c:v>11</c:v>
                </c:pt>
                <c:pt idx="11">
                  <c:v>6</c:v>
                </c:pt>
              </c:numCache>
            </c:numRef>
          </c:val>
        </c:ser>
        <c:ser>
          <c:idx val="1"/>
          <c:order val="1"/>
          <c:tx>
            <c:strRef>
              <c:f>'D:\sta\[wliuri machvenebeli niadagis da haeris. cx.1  cx.2.xlsx]batumi'!$B$1</c:f>
              <c:strCache>
                <c:ptCount val="1"/>
                <c:pt idx="0">
                  <c:v>ჰაერის ტემპერატურა</c:v>
                </c:pt>
              </c:strCache>
            </c:strRef>
          </c:tx>
          <c:marker>
            <c:symbol val="none"/>
          </c:marker>
          <c:val>
            <c:numRef>
              <c:f>'D:\sta\[wliuri machvenebeli niadagis da haeris. cx.1  cx.2.xlsx]batumi'!$B$2:$B$13</c:f>
              <c:numCache>
                <c:formatCode>General</c:formatCode>
                <c:ptCount val="12"/>
                <c:pt idx="0">
                  <c:v>7.1</c:v>
                </c:pt>
                <c:pt idx="1">
                  <c:v>7.2</c:v>
                </c:pt>
                <c:pt idx="2">
                  <c:v>8.2000000000000011</c:v>
                </c:pt>
                <c:pt idx="3">
                  <c:v>11.5</c:v>
                </c:pt>
                <c:pt idx="4">
                  <c:v>15.8</c:v>
                </c:pt>
                <c:pt idx="5">
                  <c:v>20</c:v>
                </c:pt>
                <c:pt idx="6">
                  <c:v>22.8</c:v>
                </c:pt>
                <c:pt idx="7">
                  <c:v>23.2</c:v>
                </c:pt>
                <c:pt idx="8">
                  <c:v>20.3</c:v>
                </c:pt>
                <c:pt idx="9">
                  <c:v>16.600000000000001</c:v>
                </c:pt>
                <c:pt idx="10">
                  <c:v>12</c:v>
                </c:pt>
                <c:pt idx="11">
                  <c:v>8.6</c:v>
                </c:pt>
              </c:numCache>
            </c:numRef>
          </c:val>
        </c:ser>
        <c:marker val="1"/>
        <c:axId val="92360704"/>
        <c:axId val="92362240"/>
      </c:lineChart>
      <c:catAx>
        <c:axId val="92360704"/>
        <c:scaling>
          <c:orientation val="minMax"/>
        </c:scaling>
        <c:axPos val="b"/>
        <c:tickLblPos val="nextTo"/>
        <c:crossAx val="92362240"/>
        <c:crosses val="autoZero"/>
        <c:auto val="1"/>
        <c:lblAlgn val="ctr"/>
        <c:lblOffset val="100"/>
      </c:catAx>
      <c:valAx>
        <c:axId val="92362240"/>
        <c:scaling>
          <c:orientation val="minMax"/>
        </c:scaling>
        <c:axPos val="l"/>
        <c:majorGridlines/>
        <c:numFmt formatCode="General" sourceLinked="1"/>
        <c:tickLblPos val="nextTo"/>
        <c:crossAx val="92360704"/>
        <c:crosses val="autoZero"/>
        <c:crossBetween val="between"/>
      </c:valAx>
    </c:plotArea>
    <c:legend>
      <c:legendPos val="r"/>
      <c:layout>
        <c:manualLayout>
          <c:xMode val="edge"/>
          <c:yMode val="edge"/>
          <c:x val="0.17338785837684711"/>
          <c:y val="0.84837898466672701"/>
          <c:w val="0.65288113938266412"/>
          <c:h val="0.14120379194709454"/>
        </c:manualLayout>
      </c:layout>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7543963254593173E-2"/>
          <c:y val="0.15788203557888641"/>
          <c:w val="0.84280139646652585"/>
          <c:h val="0.52786614173228041"/>
        </c:manualLayout>
      </c:layout>
      <c:lineChart>
        <c:grouping val="standard"/>
        <c:ser>
          <c:idx val="0"/>
          <c:order val="0"/>
          <c:tx>
            <c:strRef>
              <c:f>'D:\sta\[wliuri machvenebeli niadagis da haeris. cx.1  cx.2.xlsx]qeda'!$A$1</c:f>
              <c:strCache>
                <c:ptCount val="1"/>
                <c:pt idx="0">
                  <c:v>ნიადაგის ტემპერატურა
</c:v>
                </c:pt>
              </c:strCache>
            </c:strRef>
          </c:tx>
          <c:marker>
            <c:symbol val="none"/>
          </c:marker>
          <c:val>
            <c:numRef>
              <c:f>'D:\sta\[wliuri machvenebeli niadagis da haeris. cx.1  cx.2.xlsx]qeda'!$A$2:$A$13</c:f>
              <c:numCache>
                <c:formatCode>General</c:formatCode>
                <c:ptCount val="12"/>
                <c:pt idx="0">
                  <c:v>1</c:v>
                </c:pt>
                <c:pt idx="1">
                  <c:v>2</c:v>
                </c:pt>
                <c:pt idx="2">
                  <c:v>7</c:v>
                </c:pt>
                <c:pt idx="3">
                  <c:v>13</c:v>
                </c:pt>
                <c:pt idx="4">
                  <c:v>18</c:v>
                </c:pt>
                <c:pt idx="5">
                  <c:v>23</c:v>
                </c:pt>
                <c:pt idx="6">
                  <c:v>25</c:v>
                </c:pt>
                <c:pt idx="7">
                  <c:v>24</c:v>
                </c:pt>
                <c:pt idx="8">
                  <c:v>20</c:v>
                </c:pt>
                <c:pt idx="9">
                  <c:v>14</c:v>
                </c:pt>
                <c:pt idx="10">
                  <c:v>8</c:v>
                </c:pt>
                <c:pt idx="11">
                  <c:v>3</c:v>
                </c:pt>
              </c:numCache>
            </c:numRef>
          </c:val>
        </c:ser>
        <c:ser>
          <c:idx val="1"/>
          <c:order val="1"/>
          <c:tx>
            <c:strRef>
              <c:f>'D:\sta\[wliuri machvenebeli niadagis da haeris. cx.1  cx.2.xlsx]qeda'!$B$1</c:f>
              <c:strCache>
                <c:ptCount val="1"/>
                <c:pt idx="0">
                  <c:v>ჰაერის ტემპერატურა</c:v>
                </c:pt>
              </c:strCache>
            </c:strRef>
          </c:tx>
          <c:marker>
            <c:symbol val="none"/>
          </c:marker>
          <c:val>
            <c:numRef>
              <c:f>'D:\sta\[wliuri machvenebeli niadagis da haeris. cx.1  cx.2.xlsx]qeda'!$B$2:$B$13</c:f>
              <c:numCache>
                <c:formatCode>General</c:formatCode>
                <c:ptCount val="12"/>
                <c:pt idx="0">
                  <c:v>3.1</c:v>
                </c:pt>
                <c:pt idx="1">
                  <c:v>4</c:v>
                </c:pt>
                <c:pt idx="2">
                  <c:v>7.4</c:v>
                </c:pt>
                <c:pt idx="3">
                  <c:v>12.1</c:v>
                </c:pt>
                <c:pt idx="4">
                  <c:v>16.100000000000001</c:v>
                </c:pt>
                <c:pt idx="5">
                  <c:v>19.100000000000001</c:v>
                </c:pt>
                <c:pt idx="6">
                  <c:v>21.3</c:v>
                </c:pt>
                <c:pt idx="7">
                  <c:v>21.5</c:v>
                </c:pt>
                <c:pt idx="8">
                  <c:v>18.399999999999999</c:v>
                </c:pt>
                <c:pt idx="9">
                  <c:v>14.2</c:v>
                </c:pt>
                <c:pt idx="10">
                  <c:v>9.8000000000000007</c:v>
                </c:pt>
                <c:pt idx="11">
                  <c:v>5.3</c:v>
                </c:pt>
              </c:numCache>
            </c:numRef>
          </c:val>
        </c:ser>
        <c:marker val="1"/>
        <c:axId val="92395776"/>
        <c:axId val="93741056"/>
      </c:lineChart>
      <c:catAx>
        <c:axId val="92395776"/>
        <c:scaling>
          <c:orientation val="minMax"/>
        </c:scaling>
        <c:axPos val="b"/>
        <c:tickLblPos val="nextTo"/>
        <c:crossAx val="93741056"/>
        <c:crosses val="autoZero"/>
        <c:auto val="1"/>
        <c:lblAlgn val="ctr"/>
        <c:lblOffset val="100"/>
      </c:catAx>
      <c:valAx>
        <c:axId val="93741056"/>
        <c:scaling>
          <c:orientation val="minMax"/>
        </c:scaling>
        <c:axPos val="l"/>
        <c:majorGridlines/>
        <c:numFmt formatCode="General" sourceLinked="1"/>
        <c:tickLblPos val="nextTo"/>
        <c:crossAx val="92395776"/>
        <c:crosses val="autoZero"/>
        <c:crossBetween val="between"/>
      </c:valAx>
    </c:plotArea>
    <c:legend>
      <c:legendPos val="r"/>
      <c:layout>
        <c:manualLayout>
          <c:xMode val="edge"/>
          <c:yMode val="edge"/>
          <c:x val="5.1929941449626489E-2"/>
          <c:y val="0.82929793857726541"/>
          <c:w val="0.90362554680664919"/>
          <c:h val="0.16743438320210213"/>
        </c:manualLayout>
      </c:layout>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marker>
            <c:symbol val="none"/>
          </c:marker>
          <c:xVal>
            <c:numRef>
              <c:f>Sheet1!$A$5:$A$40</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xVal>
          <c:yVal>
            <c:numRef>
              <c:f>Sheet1!$B$5:$B$40</c:f>
              <c:numCache>
                <c:formatCode>General</c:formatCode>
                <c:ptCount val="36"/>
                <c:pt idx="0">
                  <c:v>48</c:v>
                </c:pt>
                <c:pt idx="1">
                  <c:v>52</c:v>
                </c:pt>
                <c:pt idx="2">
                  <c:v>53</c:v>
                </c:pt>
                <c:pt idx="3">
                  <c:v>57</c:v>
                </c:pt>
                <c:pt idx="4">
                  <c:v>57</c:v>
                </c:pt>
                <c:pt idx="5">
                  <c:v>56</c:v>
                </c:pt>
                <c:pt idx="6">
                  <c:v>53</c:v>
                </c:pt>
                <c:pt idx="7">
                  <c:v>54</c:v>
                </c:pt>
                <c:pt idx="8">
                  <c:v>55</c:v>
                </c:pt>
                <c:pt idx="9">
                  <c:v>52</c:v>
                </c:pt>
                <c:pt idx="10">
                  <c:v>49</c:v>
                </c:pt>
                <c:pt idx="11">
                  <c:v>48</c:v>
                </c:pt>
                <c:pt idx="12">
                  <c:v>47</c:v>
                </c:pt>
                <c:pt idx="13">
                  <c:v>49</c:v>
                </c:pt>
                <c:pt idx="14">
                  <c:v>54</c:v>
                </c:pt>
                <c:pt idx="15">
                  <c:v>41</c:v>
                </c:pt>
                <c:pt idx="16">
                  <c:v>42</c:v>
                </c:pt>
                <c:pt idx="17">
                  <c:v>42</c:v>
                </c:pt>
                <c:pt idx="18">
                  <c:v>41</c:v>
                </c:pt>
                <c:pt idx="19">
                  <c:v>36</c:v>
                </c:pt>
                <c:pt idx="20">
                  <c:v>42</c:v>
                </c:pt>
                <c:pt idx="21">
                  <c:v>45</c:v>
                </c:pt>
                <c:pt idx="22">
                  <c:v>38</c:v>
                </c:pt>
                <c:pt idx="23">
                  <c:v>39</c:v>
                </c:pt>
                <c:pt idx="24">
                  <c:v>36</c:v>
                </c:pt>
                <c:pt idx="25">
                  <c:v>43</c:v>
                </c:pt>
                <c:pt idx="26">
                  <c:v>44</c:v>
                </c:pt>
                <c:pt idx="27">
                  <c:v>42</c:v>
                </c:pt>
                <c:pt idx="28">
                  <c:v>45</c:v>
                </c:pt>
                <c:pt idx="29">
                  <c:v>45</c:v>
                </c:pt>
                <c:pt idx="30">
                  <c:v>47</c:v>
                </c:pt>
                <c:pt idx="31">
                  <c:v>45</c:v>
                </c:pt>
                <c:pt idx="32">
                  <c:v>48</c:v>
                </c:pt>
                <c:pt idx="33">
                  <c:v>55</c:v>
                </c:pt>
                <c:pt idx="34">
                  <c:v>54</c:v>
                </c:pt>
                <c:pt idx="35">
                  <c:v>54</c:v>
                </c:pt>
              </c:numCache>
            </c:numRef>
          </c:yVal>
          <c:smooth val="1"/>
        </c:ser>
        <c:ser>
          <c:idx val="1"/>
          <c:order val="1"/>
          <c:marker>
            <c:symbol val="none"/>
          </c:marker>
          <c:xVal>
            <c:numRef>
              <c:f>Sheet1!$A$5:$A$40</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xVal>
          <c:yVal>
            <c:numRef>
              <c:f>Sheet1!$C$5:$C$40</c:f>
              <c:numCache>
                <c:formatCode>General</c:formatCode>
                <c:ptCount val="36"/>
                <c:pt idx="0">
                  <c:v>132</c:v>
                </c:pt>
                <c:pt idx="1">
                  <c:v>141</c:v>
                </c:pt>
                <c:pt idx="2">
                  <c:v>143</c:v>
                </c:pt>
                <c:pt idx="3">
                  <c:v>157</c:v>
                </c:pt>
                <c:pt idx="4">
                  <c:v>154</c:v>
                </c:pt>
                <c:pt idx="5">
                  <c:v>147</c:v>
                </c:pt>
                <c:pt idx="6">
                  <c:v>146</c:v>
                </c:pt>
                <c:pt idx="7">
                  <c:v>148</c:v>
                </c:pt>
                <c:pt idx="8">
                  <c:v>149</c:v>
                </c:pt>
                <c:pt idx="9">
                  <c:v>143</c:v>
                </c:pt>
                <c:pt idx="10">
                  <c:v>135</c:v>
                </c:pt>
                <c:pt idx="11">
                  <c:v>135</c:v>
                </c:pt>
                <c:pt idx="12">
                  <c:v>128</c:v>
                </c:pt>
                <c:pt idx="13">
                  <c:v>134</c:v>
                </c:pt>
                <c:pt idx="14">
                  <c:v>145</c:v>
                </c:pt>
                <c:pt idx="15">
                  <c:v>121</c:v>
                </c:pt>
                <c:pt idx="16">
                  <c:v>124</c:v>
                </c:pt>
                <c:pt idx="17">
                  <c:v>125</c:v>
                </c:pt>
                <c:pt idx="18">
                  <c:v>125</c:v>
                </c:pt>
                <c:pt idx="19">
                  <c:v>116</c:v>
                </c:pt>
                <c:pt idx="20">
                  <c:v>125</c:v>
                </c:pt>
                <c:pt idx="21">
                  <c:v>129</c:v>
                </c:pt>
                <c:pt idx="22">
                  <c:v>121</c:v>
                </c:pt>
                <c:pt idx="23">
                  <c:v>119</c:v>
                </c:pt>
                <c:pt idx="24">
                  <c:v>115</c:v>
                </c:pt>
                <c:pt idx="25">
                  <c:v>130</c:v>
                </c:pt>
                <c:pt idx="26">
                  <c:v>136</c:v>
                </c:pt>
                <c:pt idx="27">
                  <c:v>137</c:v>
                </c:pt>
                <c:pt idx="28">
                  <c:v>135</c:v>
                </c:pt>
                <c:pt idx="29">
                  <c:v>129</c:v>
                </c:pt>
                <c:pt idx="30">
                  <c:v>136</c:v>
                </c:pt>
                <c:pt idx="31">
                  <c:v>130</c:v>
                </c:pt>
                <c:pt idx="32">
                  <c:v>135</c:v>
                </c:pt>
                <c:pt idx="33">
                  <c:v>153</c:v>
                </c:pt>
                <c:pt idx="34">
                  <c:v>149</c:v>
                </c:pt>
                <c:pt idx="35">
                  <c:v>150</c:v>
                </c:pt>
              </c:numCache>
            </c:numRef>
          </c:yVal>
          <c:smooth val="1"/>
        </c:ser>
        <c:ser>
          <c:idx val="2"/>
          <c:order val="2"/>
          <c:marker>
            <c:symbol val="none"/>
          </c:marker>
          <c:xVal>
            <c:numRef>
              <c:f>Sheet1!$A$5:$A$40</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xVal>
          <c:yVal>
            <c:numRef>
              <c:f>Sheet1!$D$5:$D$40</c:f>
              <c:numCache>
                <c:formatCode>General</c:formatCode>
                <c:ptCount val="36"/>
                <c:pt idx="0">
                  <c:v>298</c:v>
                </c:pt>
                <c:pt idx="1">
                  <c:v>327</c:v>
                </c:pt>
                <c:pt idx="2">
                  <c:v>330</c:v>
                </c:pt>
                <c:pt idx="3">
                  <c:v>365</c:v>
                </c:pt>
                <c:pt idx="4">
                  <c:v>349</c:v>
                </c:pt>
                <c:pt idx="5">
                  <c:v>332</c:v>
                </c:pt>
                <c:pt idx="6">
                  <c:v>329</c:v>
                </c:pt>
                <c:pt idx="7">
                  <c:v>341</c:v>
                </c:pt>
                <c:pt idx="8">
                  <c:v>334</c:v>
                </c:pt>
                <c:pt idx="9">
                  <c:v>323</c:v>
                </c:pt>
                <c:pt idx="10">
                  <c:v>304</c:v>
                </c:pt>
                <c:pt idx="11">
                  <c:v>311</c:v>
                </c:pt>
                <c:pt idx="12">
                  <c:v>298</c:v>
                </c:pt>
                <c:pt idx="13">
                  <c:v>339</c:v>
                </c:pt>
                <c:pt idx="14">
                  <c:v>317</c:v>
                </c:pt>
                <c:pt idx="15">
                  <c:v>288</c:v>
                </c:pt>
                <c:pt idx="16">
                  <c:v>301</c:v>
                </c:pt>
                <c:pt idx="17">
                  <c:v>311</c:v>
                </c:pt>
                <c:pt idx="18">
                  <c:v>309</c:v>
                </c:pt>
                <c:pt idx="19">
                  <c:v>300</c:v>
                </c:pt>
                <c:pt idx="20">
                  <c:v>305</c:v>
                </c:pt>
                <c:pt idx="21">
                  <c:v>308</c:v>
                </c:pt>
                <c:pt idx="22">
                  <c:v>304</c:v>
                </c:pt>
                <c:pt idx="23">
                  <c:v>300</c:v>
                </c:pt>
                <c:pt idx="24">
                  <c:v>310</c:v>
                </c:pt>
                <c:pt idx="25">
                  <c:v>320</c:v>
                </c:pt>
                <c:pt idx="26">
                  <c:v>324</c:v>
                </c:pt>
                <c:pt idx="27">
                  <c:v>335</c:v>
                </c:pt>
                <c:pt idx="28">
                  <c:v>333</c:v>
                </c:pt>
                <c:pt idx="29">
                  <c:v>310</c:v>
                </c:pt>
                <c:pt idx="30">
                  <c:v>325</c:v>
                </c:pt>
                <c:pt idx="31">
                  <c:v>321</c:v>
                </c:pt>
                <c:pt idx="32">
                  <c:v>326</c:v>
                </c:pt>
                <c:pt idx="33">
                  <c:v>349</c:v>
                </c:pt>
                <c:pt idx="34">
                  <c:v>340</c:v>
                </c:pt>
                <c:pt idx="35">
                  <c:v>353</c:v>
                </c:pt>
              </c:numCache>
            </c:numRef>
          </c:yVal>
          <c:smooth val="1"/>
        </c:ser>
        <c:axId val="93869568"/>
        <c:axId val="93871104"/>
      </c:scatterChart>
      <c:valAx>
        <c:axId val="93869568"/>
        <c:scaling>
          <c:orientation val="minMax"/>
        </c:scaling>
        <c:axPos val="b"/>
        <c:numFmt formatCode="General" sourceLinked="1"/>
        <c:tickLblPos val="nextTo"/>
        <c:crossAx val="93871104"/>
        <c:crosses val="autoZero"/>
        <c:crossBetween val="midCat"/>
      </c:valAx>
      <c:valAx>
        <c:axId val="93871104"/>
        <c:scaling>
          <c:orientation val="minMax"/>
        </c:scaling>
        <c:axPos val="l"/>
        <c:majorGridlines/>
        <c:numFmt formatCode="General" sourceLinked="1"/>
        <c:tickLblPos val="nextTo"/>
        <c:crossAx val="93869568"/>
        <c:crosses val="autoZero"/>
        <c:crossBetween val="midCat"/>
      </c:valAx>
      <c:spPr>
        <a:noFill/>
        <a:ln w="25400">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marker>
            <c:symbol val="none"/>
          </c:marker>
          <c:xVal>
            <c:numRef>
              <c:f>Sheet1!$H$5:$H$40</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xVal>
          <c:yVal>
            <c:numRef>
              <c:f>Sheet1!$I$5:$I$40</c:f>
              <c:numCache>
                <c:formatCode>General</c:formatCode>
                <c:ptCount val="36"/>
                <c:pt idx="0">
                  <c:v>56</c:v>
                </c:pt>
                <c:pt idx="1">
                  <c:v>59</c:v>
                </c:pt>
                <c:pt idx="2">
                  <c:v>55</c:v>
                </c:pt>
                <c:pt idx="3">
                  <c:v>56</c:v>
                </c:pt>
                <c:pt idx="4">
                  <c:v>58</c:v>
                </c:pt>
                <c:pt idx="5">
                  <c:v>59</c:v>
                </c:pt>
                <c:pt idx="6">
                  <c:v>60</c:v>
                </c:pt>
                <c:pt idx="7">
                  <c:v>60</c:v>
                </c:pt>
                <c:pt idx="8">
                  <c:v>58</c:v>
                </c:pt>
                <c:pt idx="9">
                  <c:v>30</c:v>
                </c:pt>
                <c:pt idx="10">
                  <c:v>62</c:v>
                </c:pt>
                <c:pt idx="11">
                  <c:v>60</c:v>
                </c:pt>
                <c:pt idx="12">
                  <c:v>57</c:v>
                </c:pt>
                <c:pt idx="13">
                  <c:v>58</c:v>
                </c:pt>
                <c:pt idx="14">
                  <c:v>57</c:v>
                </c:pt>
                <c:pt idx="15">
                  <c:v>52</c:v>
                </c:pt>
                <c:pt idx="16">
                  <c:v>57</c:v>
                </c:pt>
                <c:pt idx="17">
                  <c:v>56</c:v>
                </c:pt>
                <c:pt idx="18">
                  <c:v>53</c:v>
                </c:pt>
                <c:pt idx="19">
                  <c:v>49</c:v>
                </c:pt>
                <c:pt idx="20">
                  <c:v>50</c:v>
                </c:pt>
                <c:pt idx="21">
                  <c:v>56</c:v>
                </c:pt>
                <c:pt idx="22">
                  <c:v>57</c:v>
                </c:pt>
                <c:pt idx="23">
                  <c:v>51</c:v>
                </c:pt>
                <c:pt idx="24">
                  <c:v>43</c:v>
                </c:pt>
                <c:pt idx="25">
                  <c:v>52</c:v>
                </c:pt>
                <c:pt idx="26">
                  <c:v>56</c:v>
                </c:pt>
                <c:pt idx="27">
                  <c:v>52</c:v>
                </c:pt>
                <c:pt idx="28">
                  <c:v>55</c:v>
                </c:pt>
                <c:pt idx="29">
                  <c:v>57</c:v>
                </c:pt>
                <c:pt idx="30">
                  <c:v>55</c:v>
                </c:pt>
                <c:pt idx="31">
                  <c:v>51</c:v>
                </c:pt>
                <c:pt idx="32">
                  <c:v>58</c:v>
                </c:pt>
                <c:pt idx="33">
                  <c:v>56</c:v>
                </c:pt>
                <c:pt idx="34">
                  <c:v>58</c:v>
                </c:pt>
                <c:pt idx="35">
                  <c:v>56</c:v>
                </c:pt>
              </c:numCache>
            </c:numRef>
          </c:yVal>
          <c:smooth val="1"/>
        </c:ser>
        <c:ser>
          <c:idx val="1"/>
          <c:order val="1"/>
          <c:marker>
            <c:symbol val="none"/>
          </c:marker>
          <c:xVal>
            <c:numRef>
              <c:f>Sheet1!$H$5:$H$40</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xVal>
          <c:yVal>
            <c:numRef>
              <c:f>Sheet1!$J$5:$J$40</c:f>
              <c:numCache>
                <c:formatCode>General</c:formatCode>
                <c:ptCount val="36"/>
                <c:pt idx="0">
                  <c:v>143</c:v>
                </c:pt>
                <c:pt idx="1">
                  <c:v>149</c:v>
                </c:pt>
                <c:pt idx="2">
                  <c:v>150</c:v>
                </c:pt>
                <c:pt idx="3">
                  <c:v>147</c:v>
                </c:pt>
                <c:pt idx="4">
                  <c:v>156</c:v>
                </c:pt>
                <c:pt idx="5">
                  <c:v>158</c:v>
                </c:pt>
                <c:pt idx="6">
                  <c:v>159</c:v>
                </c:pt>
                <c:pt idx="7">
                  <c:v>150</c:v>
                </c:pt>
                <c:pt idx="8">
                  <c:v>160</c:v>
                </c:pt>
                <c:pt idx="9">
                  <c:v>155</c:v>
                </c:pt>
                <c:pt idx="10">
                  <c:v>158</c:v>
                </c:pt>
                <c:pt idx="11">
                  <c:v>159</c:v>
                </c:pt>
                <c:pt idx="12">
                  <c:v>149</c:v>
                </c:pt>
                <c:pt idx="13">
                  <c:v>157</c:v>
                </c:pt>
                <c:pt idx="14">
                  <c:v>153</c:v>
                </c:pt>
                <c:pt idx="15">
                  <c:v>144</c:v>
                </c:pt>
                <c:pt idx="16">
                  <c:v>147</c:v>
                </c:pt>
                <c:pt idx="17">
                  <c:v>145</c:v>
                </c:pt>
                <c:pt idx="18">
                  <c:v>145</c:v>
                </c:pt>
                <c:pt idx="19">
                  <c:v>134</c:v>
                </c:pt>
                <c:pt idx="20">
                  <c:v>140</c:v>
                </c:pt>
                <c:pt idx="21">
                  <c:v>145</c:v>
                </c:pt>
                <c:pt idx="22">
                  <c:v>147</c:v>
                </c:pt>
                <c:pt idx="23">
                  <c:v>138</c:v>
                </c:pt>
                <c:pt idx="24">
                  <c:v>139</c:v>
                </c:pt>
                <c:pt idx="25">
                  <c:v>146</c:v>
                </c:pt>
                <c:pt idx="26">
                  <c:v>149</c:v>
                </c:pt>
                <c:pt idx="27">
                  <c:v>141</c:v>
                </c:pt>
                <c:pt idx="28">
                  <c:v>145</c:v>
                </c:pt>
                <c:pt idx="29">
                  <c:v>149</c:v>
                </c:pt>
                <c:pt idx="30">
                  <c:v>148</c:v>
                </c:pt>
                <c:pt idx="31">
                  <c:v>136</c:v>
                </c:pt>
                <c:pt idx="32">
                  <c:v>157</c:v>
                </c:pt>
                <c:pt idx="33">
                  <c:v>152</c:v>
                </c:pt>
                <c:pt idx="34">
                  <c:v>152</c:v>
                </c:pt>
                <c:pt idx="35">
                  <c:v>141</c:v>
                </c:pt>
              </c:numCache>
            </c:numRef>
          </c:yVal>
          <c:smooth val="1"/>
        </c:ser>
        <c:ser>
          <c:idx val="2"/>
          <c:order val="2"/>
          <c:marker>
            <c:symbol val="none"/>
          </c:marker>
          <c:xVal>
            <c:numRef>
              <c:f>Sheet1!$H$5:$H$40</c:f>
              <c:numCache>
                <c:formatCode>General</c:formatCode>
                <c:ptCount val="3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numCache>
            </c:numRef>
          </c:xVal>
          <c:yVal>
            <c:numRef>
              <c:f>Sheet1!$K$5:$K$40</c:f>
              <c:numCache>
                <c:formatCode>General</c:formatCode>
                <c:ptCount val="36"/>
                <c:pt idx="0">
                  <c:v>302</c:v>
                </c:pt>
                <c:pt idx="1">
                  <c:v>299</c:v>
                </c:pt>
                <c:pt idx="2">
                  <c:v>315</c:v>
                </c:pt>
                <c:pt idx="3">
                  <c:v>319</c:v>
                </c:pt>
                <c:pt idx="4">
                  <c:v>303</c:v>
                </c:pt>
                <c:pt idx="5">
                  <c:v>323</c:v>
                </c:pt>
                <c:pt idx="6">
                  <c:v>306</c:v>
                </c:pt>
                <c:pt idx="7">
                  <c:v>302</c:v>
                </c:pt>
                <c:pt idx="8">
                  <c:v>339</c:v>
                </c:pt>
                <c:pt idx="9">
                  <c:v>310</c:v>
                </c:pt>
                <c:pt idx="10">
                  <c:v>304</c:v>
                </c:pt>
                <c:pt idx="11">
                  <c:v>320</c:v>
                </c:pt>
                <c:pt idx="12">
                  <c:v>314</c:v>
                </c:pt>
                <c:pt idx="13">
                  <c:v>332</c:v>
                </c:pt>
                <c:pt idx="14">
                  <c:v>318</c:v>
                </c:pt>
                <c:pt idx="15">
                  <c:v>298</c:v>
                </c:pt>
                <c:pt idx="16">
                  <c:v>296</c:v>
                </c:pt>
                <c:pt idx="17">
                  <c:v>295</c:v>
                </c:pt>
                <c:pt idx="18">
                  <c:v>297</c:v>
                </c:pt>
                <c:pt idx="19">
                  <c:v>260</c:v>
                </c:pt>
                <c:pt idx="20">
                  <c:v>262</c:v>
                </c:pt>
                <c:pt idx="21">
                  <c:v>299</c:v>
                </c:pt>
                <c:pt idx="22">
                  <c:v>270</c:v>
                </c:pt>
                <c:pt idx="23">
                  <c:v>275</c:v>
                </c:pt>
                <c:pt idx="24">
                  <c:v>267</c:v>
                </c:pt>
                <c:pt idx="25">
                  <c:v>286</c:v>
                </c:pt>
                <c:pt idx="26">
                  <c:v>309</c:v>
                </c:pt>
                <c:pt idx="27">
                  <c:v>309</c:v>
                </c:pt>
                <c:pt idx="28">
                  <c:v>293</c:v>
                </c:pt>
                <c:pt idx="29">
                  <c:v>305</c:v>
                </c:pt>
                <c:pt idx="30">
                  <c:v>299</c:v>
                </c:pt>
                <c:pt idx="31">
                  <c:v>310</c:v>
                </c:pt>
                <c:pt idx="32">
                  <c:v>321</c:v>
                </c:pt>
                <c:pt idx="33">
                  <c:v>283</c:v>
                </c:pt>
                <c:pt idx="34">
                  <c:v>344</c:v>
                </c:pt>
                <c:pt idx="35">
                  <c:v>291</c:v>
                </c:pt>
              </c:numCache>
            </c:numRef>
          </c:yVal>
          <c:smooth val="1"/>
        </c:ser>
        <c:axId val="93891968"/>
        <c:axId val="93897856"/>
      </c:scatterChart>
      <c:valAx>
        <c:axId val="93891968"/>
        <c:scaling>
          <c:orientation val="minMax"/>
        </c:scaling>
        <c:axPos val="b"/>
        <c:numFmt formatCode="General" sourceLinked="1"/>
        <c:tickLblPos val="nextTo"/>
        <c:crossAx val="93897856"/>
        <c:crosses val="autoZero"/>
        <c:crossBetween val="midCat"/>
      </c:valAx>
      <c:valAx>
        <c:axId val="93897856"/>
        <c:scaling>
          <c:orientation val="minMax"/>
        </c:scaling>
        <c:axPos val="l"/>
        <c:majorGridlines/>
        <c:numFmt formatCode="General" sourceLinked="1"/>
        <c:tickLblPos val="nextTo"/>
        <c:crossAx val="93891968"/>
        <c:crosses val="autoZero"/>
        <c:crossBetween val="midCat"/>
      </c:valAx>
    </c:plotArea>
    <c:plotVisOnly val="1"/>
    <c:dispBlanksAs val="gap"/>
  </c:chart>
  <c:externalData r:id="rId1"/>
  <c:userShapes r:id="rId2"/>
</c:chartSpace>
</file>

<file path=word/drawing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0.07083</cdr:x>
      <cdr:y>0</cdr:y>
    </cdr:from>
    <cdr:to>
      <cdr:x>0.13958</cdr:x>
      <cdr:y>0.07639</cdr:y>
    </cdr:to>
    <cdr:sp macro="" textlink="">
      <cdr:nvSpPr>
        <cdr:cNvPr id="2" name="TextBox 1"/>
        <cdr:cNvSpPr txBox="1"/>
      </cdr:nvSpPr>
      <cdr:spPr>
        <a:xfrm xmlns:a="http://schemas.openxmlformats.org/drawingml/2006/main">
          <a:off x="323850" y="0"/>
          <a:ext cx="314325" cy="209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K</a:t>
          </a:r>
        </a:p>
      </cdr:txBody>
    </cdr:sp>
  </cdr:relSizeAnchor>
  <cdr:relSizeAnchor xmlns:cdr="http://schemas.openxmlformats.org/drawingml/2006/chartDrawing">
    <cdr:from>
      <cdr:x>0.95</cdr:x>
      <cdr:y>0.87153</cdr:y>
    </cdr:from>
    <cdr:to>
      <cdr:x>0.99792</cdr:x>
      <cdr:y>1</cdr:y>
    </cdr:to>
    <cdr:sp macro="" textlink="">
      <cdr:nvSpPr>
        <cdr:cNvPr id="3" name="TextBox 2"/>
        <cdr:cNvSpPr txBox="1"/>
      </cdr:nvSpPr>
      <cdr:spPr>
        <a:xfrm xmlns:a="http://schemas.openxmlformats.org/drawingml/2006/main">
          <a:off x="4343400" y="2390775"/>
          <a:ext cx="219074" cy="352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м</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0.05329</cdr:x>
      <cdr:y>0.04197</cdr:y>
    </cdr:from>
    <cdr:to>
      <cdr:x>0.11289</cdr:x>
      <cdr:y>0.17429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3321" y="161711"/>
          <a:ext cx="361645" cy="509803"/>
        </a:xfrm>
        <a:prstGeom xmlns:a="http://schemas.openxmlformats.org/drawingml/2006/main" prst="rect">
          <a:avLst/>
        </a:prstGeom>
      </cdr:spPr>
    </cdr:pic>
  </cdr:relSizeAnchor>
  <cdr:relSizeAnchor xmlns:cdr="http://schemas.openxmlformats.org/drawingml/2006/chartDrawing">
    <cdr:from>
      <cdr:x>0.90873</cdr:x>
      <cdr:y>0.79453</cdr:y>
    </cdr:from>
    <cdr:to>
      <cdr:x>0.98648</cdr:x>
      <cdr:y>0.9248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5089525" y="2584450"/>
          <a:ext cx="435427" cy="423722"/>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0.01408</cdr:x>
      <cdr:y>0.03062</cdr:y>
    </cdr:from>
    <cdr:to>
      <cdr:x>0.08192</cdr:x>
      <cdr:y>0.1887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9850" y="98425"/>
          <a:ext cx="336704" cy="508197"/>
        </a:xfrm>
        <a:prstGeom xmlns:a="http://schemas.openxmlformats.org/drawingml/2006/main" prst="rect">
          <a:avLst/>
        </a:prstGeom>
      </cdr:spPr>
    </cdr:pic>
  </cdr:relSizeAnchor>
  <cdr:relSizeAnchor xmlns:cdr="http://schemas.openxmlformats.org/drawingml/2006/chartDrawing">
    <cdr:from>
      <cdr:x>0.9115</cdr:x>
      <cdr:y>0.77728</cdr:y>
    </cdr:from>
    <cdr:to>
      <cdr:x>1</cdr:x>
      <cdr:y>0.93292</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523344" y="2498725"/>
          <a:ext cx="439181" cy="500309"/>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0.05417</cdr:x>
      <cdr:y>3.64538E-7</cdr:y>
    </cdr:from>
    <cdr:to>
      <cdr:x>0.2</cdr:x>
      <cdr:y>0.03819</cdr:y>
    </cdr:to>
    <cdr:sp macro="" textlink="">
      <cdr:nvSpPr>
        <cdr:cNvPr id="2" name="TextBox 1"/>
        <cdr:cNvSpPr txBox="1"/>
      </cdr:nvSpPr>
      <cdr:spPr>
        <a:xfrm xmlns:a="http://schemas.openxmlformats.org/drawingml/2006/main">
          <a:off x="247651" y="1"/>
          <a:ext cx="666750" cy="104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мм</a:t>
          </a:r>
          <a:endParaRPr lang="en-US" sz="1100"/>
        </a:p>
      </cdr:txBody>
    </cdr:sp>
  </cdr:relSizeAnchor>
  <cdr:relSizeAnchor xmlns:cdr="http://schemas.openxmlformats.org/drawingml/2006/chartDrawing">
    <cdr:from>
      <cdr:x>0.43125</cdr:x>
      <cdr:y>0.90625</cdr:y>
    </cdr:from>
    <cdr:to>
      <cdr:x>0.63125</cdr:x>
      <cdr:y>1</cdr:y>
    </cdr:to>
    <cdr:sp macro="" textlink="">
      <cdr:nvSpPr>
        <cdr:cNvPr id="3" name="TextBox 2"/>
        <cdr:cNvSpPr txBox="1"/>
      </cdr:nvSpPr>
      <cdr:spPr>
        <a:xfrm xmlns:a="http://schemas.openxmlformats.org/drawingml/2006/main">
          <a:off x="1971675" y="2486025"/>
          <a:ext cx="914400" cy="257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декада</a:t>
          </a:r>
          <a:endParaRPr lang="en-US" sz="1100"/>
        </a:p>
      </cdr:txBody>
    </cdr:sp>
  </cdr:relSizeAnchor>
  <cdr:relSizeAnchor xmlns:cdr="http://schemas.openxmlformats.org/drawingml/2006/chartDrawing">
    <cdr:from>
      <cdr:x>0.71042</cdr:x>
      <cdr:y>0.64931</cdr:y>
    </cdr:from>
    <cdr:to>
      <cdr:x>0.93958</cdr:x>
      <cdr:y>1</cdr:y>
    </cdr:to>
    <cdr:sp macro="" textlink="">
      <cdr:nvSpPr>
        <cdr:cNvPr id="4" name="TextBox 3"/>
        <cdr:cNvSpPr txBox="1"/>
      </cdr:nvSpPr>
      <cdr:spPr>
        <a:xfrm xmlns:a="http://schemas.openxmlformats.org/drawingml/2006/main">
          <a:off x="3248025" y="1781175"/>
          <a:ext cx="1047750" cy="9620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1</a:t>
          </a:r>
          <a:endParaRPr lang="en-US" sz="1100"/>
        </a:p>
      </cdr:txBody>
    </cdr:sp>
  </cdr:relSizeAnchor>
  <cdr:relSizeAnchor xmlns:cdr="http://schemas.openxmlformats.org/drawingml/2006/chartDrawing">
    <cdr:from>
      <cdr:x>0.70625</cdr:x>
      <cdr:y>0.14236</cdr:y>
    </cdr:from>
    <cdr:to>
      <cdr:x>0.925</cdr:x>
      <cdr:y>0.47569</cdr:y>
    </cdr:to>
    <cdr:sp macro="" textlink="">
      <cdr:nvSpPr>
        <cdr:cNvPr id="5" name="TextBox 4"/>
        <cdr:cNvSpPr txBox="1"/>
      </cdr:nvSpPr>
      <cdr:spPr>
        <a:xfrm xmlns:a="http://schemas.openxmlformats.org/drawingml/2006/main">
          <a:off x="3228975" y="390525"/>
          <a:ext cx="10001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3</a:t>
          </a:r>
          <a:endParaRPr lang="en-US" sz="1100"/>
        </a:p>
      </cdr:txBody>
    </cdr:sp>
  </cdr:relSizeAnchor>
  <cdr:relSizeAnchor xmlns:cdr="http://schemas.openxmlformats.org/drawingml/2006/chartDrawing">
    <cdr:from>
      <cdr:x>0.7125</cdr:x>
      <cdr:y>0.39809</cdr:y>
    </cdr:from>
    <cdr:to>
      <cdr:x>0.9125</cdr:x>
      <cdr:y>0.70382</cdr:y>
    </cdr:to>
    <cdr:sp macro="" textlink="">
      <cdr:nvSpPr>
        <cdr:cNvPr id="6" name="TextBox 5"/>
        <cdr:cNvSpPr txBox="1"/>
      </cdr:nvSpPr>
      <cdr:spPr>
        <a:xfrm xmlns:a="http://schemas.openxmlformats.org/drawingml/2006/main">
          <a:off x="3257550" y="11906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0.73542</cdr:x>
      <cdr:y>0.46815</cdr:y>
    </cdr:from>
    <cdr:to>
      <cdr:x>0.93542</cdr:x>
      <cdr:y>0.71019</cdr:y>
    </cdr:to>
    <cdr:sp macro="" textlink="">
      <cdr:nvSpPr>
        <cdr:cNvPr id="7" name="TextBox 6"/>
        <cdr:cNvSpPr txBox="1"/>
      </cdr:nvSpPr>
      <cdr:spPr>
        <a:xfrm xmlns:a="http://schemas.openxmlformats.org/drawingml/2006/main">
          <a:off x="3362325" y="1400175"/>
          <a:ext cx="914400" cy="723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618A-EA6C-4A93-AB2B-179D6C91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31</Pages>
  <Words>6072</Words>
  <Characters>34615</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210</cp:revision>
  <dcterms:created xsi:type="dcterms:W3CDTF">2016-05-12T19:17:00Z</dcterms:created>
  <dcterms:modified xsi:type="dcterms:W3CDTF">2018-06-23T10:26:00Z</dcterms:modified>
</cp:coreProperties>
</file>